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75CF" w14:textId="300430DC" w:rsidR="00AC0DCB" w:rsidRPr="00FB3238" w:rsidRDefault="001F6F81" w:rsidP="00EE10B2">
      <w:pPr>
        <w:pStyle w:val="Titel"/>
        <w:rPr>
          <w:sz w:val="36"/>
          <w:szCs w:val="36"/>
        </w:rPr>
      </w:pPr>
      <w:r w:rsidRPr="00FB3238">
        <w:rPr>
          <w:sz w:val="36"/>
          <w:szCs w:val="36"/>
        </w:rPr>
        <w:t>Verklaring op eer</w:t>
      </w:r>
      <w:r w:rsidR="00FB3238" w:rsidRPr="00FB3238">
        <w:rPr>
          <w:sz w:val="36"/>
          <w:szCs w:val="36"/>
        </w:rPr>
        <w:t xml:space="preserve"> - </w:t>
      </w:r>
      <w:r w:rsidR="00EE10B2" w:rsidRPr="00FB3238">
        <w:rPr>
          <w:sz w:val="36"/>
          <w:szCs w:val="36"/>
        </w:rPr>
        <w:t>Reglement (feitelijke vereniging)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text1" w:themeFillShade="D9"/>
        <w:tblCellMar>
          <w:top w:w="113" w:type="dxa"/>
        </w:tblCellMar>
        <w:tblLook w:val="04A0" w:firstRow="1" w:lastRow="0" w:firstColumn="1" w:lastColumn="0" w:noHBand="0" w:noVBand="1"/>
      </w:tblPr>
      <w:tblGrid>
        <w:gridCol w:w="9742"/>
      </w:tblGrid>
      <w:tr w:rsidR="000707B0" w14:paraId="6925C3E0" w14:textId="77777777" w:rsidTr="000707B0">
        <w:tc>
          <w:tcPr>
            <w:tcW w:w="9742" w:type="dxa"/>
            <w:shd w:val="clear" w:color="auto" w:fill="D9D9D9" w:themeFill="text1" w:themeFillShade="D9"/>
            <w:hideMark/>
          </w:tcPr>
          <w:p w14:paraId="2B409F23" w14:textId="1E36B6D8" w:rsidR="000707B0" w:rsidRDefault="000707B0">
            <w:pPr>
              <w:pStyle w:val="Paragraaf"/>
            </w:pPr>
            <w:r>
              <w:rPr>
                <w:noProof/>
              </w:rPr>
              <w:drawing>
                <wp:anchor distT="0" distB="0" distL="114300" distR="114300" simplePos="0" relativeHeight="251659264" behindDoc="0" locked="0" layoutInCell="1" allowOverlap="1" wp14:anchorId="4FC09C7F" wp14:editId="19CB6044">
                  <wp:simplePos x="0" y="0"/>
                  <wp:positionH relativeFrom="column">
                    <wp:posOffset>6985</wp:posOffset>
                  </wp:positionH>
                  <wp:positionV relativeFrom="paragraph">
                    <wp:posOffset>0</wp:posOffset>
                  </wp:positionV>
                  <wp:extent cx="161290" cy="16129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pic:spPr>
                      </pic:pic>
                    </a:graphicData>
                  </a:graphic>
                  <wp14:sizeRelH relativeFrom="page">
                    <wp14:pctWidth>0</wp14:pctWidth>
                  </wp14:sizeRelH>
                  <wp14:sizeRelV relativeFrom="page">
                    <wp14:pctHeight>0</wp14:pctHeight>
                  </wp14:sizeRelV>
                </wp:anchor>
              </w:drawing>
            </w:r>
            <w:r>
              <w:t xml:space="preserve">Stuur </w:t>
            </w:r>
            <w:r w:rsidR="00EE10B2">
              <w:t xml:space="preserve">dit document volledig ingevuld terug naar </w:t>
            </w:r>
            <w:r w:rsidR="00DC2DBA" w:rsidRPr="00DC2DBA">
              <w:rPr>
                <w:b/>
                <w:bCs/>
              </w:rPr>
              <w:t>school2030@leuven.be</w:t>
            </w:r>
            <w:r w:rsidR="00EE10B2">
              <w:rPr>
                <w:b/>
                <w:bCs/>
              </w:rPr>
              <w:t xml:space="preserve"> </w:t>
            </w:r>
            <w:r w:rsidR="00EE10B2" w:rsidRPr="00F22314">
              <w:t>of naar</w:t>
            </w:r>
            <w:r w:rsidR="00EE10B2">
              <w:rPr>
                <w:b/>
                <w:bCs/>
              </w:rPr>
              <w:t xml:space="preserve"> </w:t>
            </w:r>
            <w:r w:rsidR="00DC2DBA">
              <w:rPr>
                <w:b/>
                <w:bCs/>
              </w:rPr>
              <w:t>Ellen Vandenbroucke, dienst onderwijs</w:t>
            </w:r>
            <w:r w:rsidR="00EE10B2">
              <w:rPr>
                <w:b/>
                <w:bCs/>
              </w:rPr>
              <w:t>, Professor Van Overstraetenplein 1, 3000 Leuven.</w:t>
            </w:r>
          </w:p>
        </w:tc>
      </w:tr>
    </w:tbl>
    <w:p w14:paraId="721D1723" w14:textId="77777777" w:rsidR="000707B0" w:rsidRPr="00CD4F49" w:rsidRDefault="000707B0" w:rsidP="00CC781C">
      <w:pPr>
        <w:pStyle w:val="Intro"/>
        <w:rPr>
          <w:sz w:val="8"/>
          <w:szCs w:val="8"/>
          <w:lang w:val="nl-BE"/>
        </w:rPr>
      </w:pPr>
    </w:p>
    <w:p w14:paraId="0F946DE0" w14:textId="2DCAC1AE" w:rsidR="00AA2F4F" w:rsidRPr="00D34D31" w:rsidRDefault="00D34D31" w:rsidP="00D34D31">
      <w:pPr>
        <w:pStyle w:val="Paragraaf"/>
      </w:pPr>
      <w:r>
        <w:rPr>
          <w:noProof/>
        </w:rPr>
        <mc:AlternateContent>
          <mc:Choice Requires="wps">
            <w:drawing>
              <wp:inline distT="0" distB="0" distL="0" distR="0" wp14:anchorId="23F0E2DD" wp14:editId="6B3BFCD8">
                <wp:extent cx="1715444" cy="200261"/>
                <wp:effectExtent l="0" t="0" r="0" b="9525"/>
                <wp:docPr id="3" name="Text Box 12"/>
                <wp:cNvGraphicFramePr/>
                <a:graphic xmlns:a="http://schemas.openxmlformats.org/drawingml/2006/main">
                  <a:graphicData uri="http://schemas.microsoft.com/office/word/2010/wordprocessingShape">
                    <wps:wsp>
                      <wps:cNvSpPr txBox="1"/>
                      <wps:spPr>
                        <a:xfrm>
                          <a:off x="0" y="0"/>
                          <a:ext cx="1715444" cy="200261"/>
                        </a:xfrm>
                        <a:prstGeom prst="rect">
                          <a:avLst/>
                        </a:prstGeom>
                        <a:solidFill>
                          <a:srgbClr val="2E2E82"/>
                        </a:solidFill>
                        <a:ln w="6350">
                          <a:noFill/>
                        </a:ln>
                      </wps:spPr>
                      <wps:txbx>
                        <w:txbxContent>
                          <w:p w14:paraId="6472E7C0" w14:textId="77777777"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OVER DE TOELAGE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3F0E2DD" id="_x0000_t202" coordsize="21600,21600" o:spt="202" path="m,l,21600r21600,l21600,xe">
                <v:stroke joinstyle="miter"/>
                <v:path gradientshapeok="t" o:connecttype="rect"/>
              </v:shapetype>
              <v:shape id="Text Box 12" o:spid="_x0000_s1026" type="#_x0000_t202" style="width:135.0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" fillcolor="#2e2e82" stroked="f" strokeweight=".5pt">
                <v:textbox inset="0,0,0,0">
                  <w:txbxContent>
                    <w:p w14:paraId="6472E7C0" w14:textId="77777777"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OVER DE TOELAGE</w:t>
                      </w:r>
                    </w:p>
                  </w:txbxContent>
                </v:textbox>
                <w10:anchorlock/>
              </v:shape>
            </w:pict>
          </mc:Fallback>
        </mc:AlternateContent>
      </w:r>
    </w:p>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964"/>
        <w:gridCol w:w="5101"/>
      </w:tblGrid>
      <w:tr w:rsidR="00CD4F49" w14:paraId="1AC8BA86" w14:textId="77777777" w:rsidTr="00CD4F49">
        <w:trPr>
          <w:trHeight w:val="567"/>
        </w:trPr>
        <w:tc>
          <w:tcPr>
            <w:tcW w:w="10065" w:type="dxa"/>
            <w:gridSpan w:val="2"/>
            <w:hideMark/>
          </w:tcPr>
          <w:p w14:paraId="72309CD6" w14:textId="77777777" w:rsidR="00CD4F49" w:rsidRDefault="00CD4F49">
            <w:pPr>
              <w:pStyle w:val="Paragraaf"/>
              <w:rPr>
                <w:b/>
                <w:bCs/>
              </w:rPr>
            </w:pPr>
            <w:r>
              <w:rPr>
                <w:b/>
                <w:bCs/>
              </w:rPr>
              <w:t>Titel van het reglement</w:t>
            </w:r>
          </w:p>
          <w:p w14:paraId="4DFDC057" w14:textId="62D127DE" w:rsidR="00CD4F49" w:rsidRDefault="002D4BC0">
            <w:pPr>
              <w:pStyle w:val="Paragraaf"/>
            </w:pPr>
            <w:r>
              <w:t>Ondersteuning van het klimaatproject School</w:t>
            </w:r>
            <w:r w:rsidR="00DC2DBA">
              <w:t xml:space="preserve"> </w:t>
            </w:r>
            <w:r>
              <w:t>2030</w:t>
            </w:r>
          </w:p>
        </w:tc>
      </w:tr>
      <w:tr w:rsidR="00CD4F49" w14:paraId="25A77CBB" w14:textId="77777777" w:rsidTr="00CD4F49">
        <w:trPr>
          <w:trHeight w:val="567"/>
        </w:trPr>
        <w:tc>
          <w:tcPr>
            <w:tcW w:w="4964" w:type="dxa"/>
            <w:hideMark/>
          </w:tcPr>
          <w:p w14:paraId="21A87641" w14:textId="77777777" w:rsidR="00CD4F49" w:rsidRDefault="00CD4F49">
            <w:pPr>
              <w:pStyle w:val="Paragraaf"/>
              <w:rPr>
                <w:b/>
                <w:bCs/>
              </w:rPr>
            </w:pPr>
            <w:r>
              <w:rPr>
                <w:b/>
                <w:bCs/>
              </w:rPr>
              <w:t>Datum goedkeuring reglement gemeenteraad</w:t>
            </w:r>
          </w:p>
          <w:p w14:paraId="56CD71B4" w14:textId="0F3BE6B8" w:rsidR="00CD4F49" w:rsidRDefault="002D4BC0">
            <w:pPr>
              <w:pStyle w:val="Paragraaf"/>
              <w:rPr>
                <w:b/>
                <w:bCs/>
              </w:rPr>
            </w:pPr>
            <w:r>
              <w:t>1 maart 2021</w:t>
            </w:r>
          </w:p>
        </w:tc>
        <w:tc>
          <w:tcPr>
            <w:tcW w:w="5101" w:type="dxa"/>
            <w:hideMark/>
          </w:tcPr>
          <w:p w14:paraId="228FFB48" w14:textId="77777777" w:rsidR="00CD4F49" w:rsidRDefault="00CD4F49">
            <w:pPr>
              <w:pStyle w:val="Paragraaf"/>
              <w:rPr>
                <w:b/>
                <w:bCs/>
              </w:rPr>
            </w:pPr>
            <w:r>
              <w:rPr>
                <w:b/>
                <w:bCs/>
              </w:rPr>
              <w:t>Bedrag toelage (mits goedkeuring college)</w:t>
            </w:r>
          </w:p>
          <w:p w14:paraId="08A7BA6C" w14:textId="3B72833D" w:rsidR="00CD4F49" w:rsidRDefault="00CD4F49">
            <w:pPr>
              <w:pStyle w:val="Paragraaf"/>
              <w:rPr>
                <w:b/>
                <w:bCs/>
              </w:rPr>
            </w:pPr>
            <w:r>
              <w:t xml:space="preserve">€ </w:t>
            </w:r>
            <w:r w:rsidR="002D4BC0">
              <w:t>1500</w:t>
            </w:r>
          </w:p>
        </w:tc>
      </w:tr>
      <w:tr w:rsidR="00CD4F49" w14:paraId="04F9D5C5" w14:textId="77777777" w:rsidTr="00A66D7C">
        <w:trPr>
          <w:trHeight w:val="567"/>
        </w:trPr>
        <w:tc>
          <w:tcPr>
            <w:tcW w:w="10065" w:type="dxa"/>
            <w:gridSpan w:val="2"/>
            <w:hideMark/>
          </w:tcPr>
          <w:p w14:paraId="7A08C1FD" w14:textId="77777777" w:rsidR="00CD4F49" w:rsidRDefault="00CD4F49">
            <w:pPr>
              <w:pStyle w:val="Paragraaf"/>
              <w:rPr>
                <w:b/>
                <w:bCs/>
              </w:rPr>
            </w:pPr>
            <w:r>
              <w:rPr>
                <w:b/>
                <w:bCs/>
              </w:rPr>
              <w:t>Budgetsleutel</w:t>
            </w:r>
          </w:p>
          <w:p w14:paraId="008838DB" w14:textId="31E3064B" w:rsidR="00CD4F49" w:rsidRDefault="002D4BC0">
            <w:pPr>
              <w:pStyle w:val="Paragraaf"/>
            </w:pPr>
            <w:r>
              <w:t>MJP003639 – OND/202</w:t>
            </w:r>
            <w:r w:rsidR="00E62C2B">
              <w:t>3</w:t>
            </w:r>
            <w:r>
              <w:t>/6496000000/4/0390</w:t>
            </w:r>
            <w:r w:rsidR="00CD4F49">
              <w:br/>
            </w:r>
            <w:r w:rsidR="00CD4F49">
              <w:rPr>
                <w:color w:val="808080" w:themeColor="text1" w:themeShade="80"/>
                <w:sz w:val="16"/>
                <w:szCs w:val="16"/>
              </w:rPr>
              <w:t>Nummer MJP – Dienstcode/ARK/jaar/Beleidsdomein/Beleidsveld/-item …</w:t>
            </w:r>
          </w:p>
        </w:tc>
      </w:tr>
      <w:tr w:rsidR="00CD4F49" w14:paraId="7FF73F49" w14:textId="77777777" w:rsidTr="00CD4F49">
        <w:trPr>
          <w:trHeight w:val="567"/>
        </w:trPr>
        <w:tc>
          <w:tcPr>
            <w:tcW w:w="10065" w:type="dxa"/>
            <w:gridSpan w:val="2"/>
            <w:hideMark/>
          </w:tcPr>
          <w:p w14:paraId="7F8AA07C" w14:textId="5E0247E3" w:rsidR="00CD4F49" w:rsidRDefault="00EE10B2">
            <w:pPr>
              <w:pStyle w:val="Paragraaf"/>
              <w:rPr>
                <w:b/>
                <w:bCs/>
              </w:rPr>
            </w:pPr>
            <w:r>
              <w:rPr>
                <w:b/>
                <w:bCs/>
              </w:rPr>
              <w:t>Toelage zal gebruikt worden voor</w:t>
            </w:r>
            <w:r w:rsidR="00CD4F49">
              <w:rPr>
                <w:b/>
                <w:bCs/>
              </w:rPr>
              <w:t>:</w:t>
            </w:r>
          </w:p>
          <w:p w14:paraId="043BAA0C" w14:textId="77777777" w:rsidR="00CD4F49" w:rsidRDefault="00CD4F49">
            <w:pPr>
              <w:pStyle w:val="Paragraaf"/>
            </w:pPr>
            <w:r>
              <w:t>……………………………………………………………………….…….……………………………………………………………………………….…….…………………………</w:t>
            </w:r>
          </w:p>
        </w:tc>
      </w:tr>
    </w:tbl>
    <w:p w14:paraId="567F4956" w14:textId="508EAADF" w:rsidR="00D34D31" w:rsidRDefault="00D34D31" w:rsidP="00D34D31">
      <w:pPr>
        <w:pStyle w:val="Paragraaf"/>
      </w:pPr>
    </w:p>
    <w:p w14:paraId="0C3E0B93" w14:textId="2BC1FAAE" w:rsidR="00D34D31" w:rsidRDefault="00D34D31" w:rsidP="00D34D31">
      <w:pPr>
        <w:pStyle w:val="Paragraaf"/>
      </w:pPr>
      <w:r>
        <w:rPr>
          <w:noProof/>
        </w:rPr>
        <mc:AlternateContent>
          <mc:Choice Requires="wps">
            <w:drawing>
              <wp:inline distT="0" distB="0" distL="0" distR="0" wp14:anchorId="4BBABF46" wp14:editId="663C63BC">
                <wp:extent cx="2394065" cy="200261"/>
                <wp:effectExtent l="0" t="0" r="6350" b="9525"/>
                <wp:docPr id="2" name="Text Box 12"/>
                <wp:cNvGraphicFramePr/>
                <a:graphic xmlns:a="http://schemas.openxmlformats.org/drawingml/2006/main">
                  <a:graphicData uri="http://schemas.microsoft.com/office/word/2010/wordprocessingShape">
                    <wps:wsp>
                      <wps:cNvSpPr txBox="1"/>
                      <wps:spPr>
                        <a:xfrm>
                          <a:off x="0" y="0"/>
                          <a:ext cx="2394065" cy="200261"/>
                        </a:xfrm>
                        <a:prstGeom prst="rect">
                          <a:avLst/>
                        </a:prstGeom>
                        <a:solidFill>
                          <a:srgbClr val="2E2E82"/>
                        </a:solidFill>
                        <a:ln w="6350">
                          <a:noFill/>
                        </a:ln>
                      </wps:spPr>
                      <wps:txbx>
                        <w:txbxContent>
                          <w:p w14:paraId="4F027150" w14:textId="7D47B80F"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 xml:space="preserve">GEGEVENS </w:t>
                            </w:r>
                            <w:r w:rsidR="000707B0">
                              <w:rPr>
                                <w:rFonts w:ascii="Strawford Black" w:hAnsi="Strawford Black"/>
                                <w:b/>
                                <w:bCs/>
                                <w:color w:val="FFFFFF" w:themeColor="text1"/>
                                <w:sz w:val="28"/>
                                <w:szCs w:val="28"/>
                              </w:rPr>
                              <w:t>BEGUNSTIGDE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4BBABF46" id="_x0000_s1027" type="#_x0000_t202" style="width:188.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" fillcolor="#2e2e82" stroked="f" strokeweight=".5pt">
                <v:textbox inset="0,0,0,0">
                  <w:txbxContent>
                    <w:p w14:paraId="4F027150" w14:textId="7D47B80F"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 xml:space="preserve">GEGEVENS </w:t>
                      </w:r>
                      <w:r w:rsidR="000707B0">
                        <w:rPr>
                          <w:rFonts w:ascii="Strawford Black" w:hAnsi="Strawford Black"/>
                          <w:b/>
                          <w:bCs/>
                          <w:color w:val="FFFFFF" w:themeColor="text1"/>
                          <w:sz w:val="28"/>
                          <w:szCs w:val="28"/>
                        </w:rPr>
                        <w:t>BEGUNSTIGDE</w:t>
                      </w:r>
                    </w:p>
                  </w:txbxContent>
                </v:textbox>
                <w10:anchorlock/>
              </v:shape>
            </w:pict>
          </mc:Fallback>
        </mc:AlternateContent>
      </w:r>
    </w:p>
    <w:tbl>
      <w:tblPr>
        <w:tblStyle w:val="Tabelraster"/>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960"/>
        <w:gridCol w:w="5162"/>
      </w:tblGrid>
      <w:tr w:rsidR="00D34D31" w:rsidRPr="004F3A65" w14:paraId="01491B04" w14:textId="77777777" w:rsidTr="004E06E8">
        <w:trPr>
          <w:trHeight w:val="567"/>
        </w:trPr>
        <w:tc>
          <w:tcPr>
            <w:tcW w:w="4960" w:type="dxa"/>
          </w:tcPr>
          <w:p w14:paraId="67F8CE88" w14:textId="77777777" w:rsidR="00D34D31" w:rsidRDefault="00D34D31" w:rsidP="000E3346">
            <w:pPr>
              <w:pStyle w:val="Paragraaf"/>
              <w:rPr>
                <w:b/>
                <w:bCs/>
              </w:rPr>
            </w:pPr>
            <w:r w:rsidRPr="001F6F81">
              <w:rPr>
                <w:b/>
                <w:bCs/>
              </w:rPr>
              <w:t>Naam vereniging</w:t>
            </w:r>
          </w:p>
          <w:p w14:paraId="4F182F37" w14:textId="77777777" w:rsidR="00D34D31" w:rsidRPr="001F6F81" w:rsidRDefault="00D34D31" w:rsidP="000E3346">
            <w:pPr>
              <w:pStyle w:val="Paragraaf"/>
              <w:rPr>
                <w:b/>
                <w:bCs/>
              </w:rPr>
            </w:pPr>
            <w:r w:rsidRPr="004F3A65">
              <w:t>………………………………………………………………………………………</w:t>
            </w:r>
          </w:p>
        </w:tc>
        <w:tc>
          <w:tcPr>
            <w:tcW w:w="5162" w:type="dxa"/>
          </w:tcPr>
          <w:p w14:paraId="1B7C0E9B" w14:textId="7210EED1" w:rsidR="008426BF" w:rsidRPr="004F3A65" w:rsidRDefault="008426BF" w:rsidP="004E06E8">
            <w:pPr>
              <w:pStyle w:val="Paragraaf"/>
            </w:pPr>
          </w:p>
        </w:tc>
      </w:tr>
      <w:tr w:rsidR="00D34D31" w:rsidRPr="00E76ADB" w14:paraId="70A380FF" w14:textId="77777777" w:rsidTr="004E06E8">
        <w:trPr>
          <w:trHeight w:val="567"/>
        </w:trPr>
        <w:tc>
          <w:tcPr>
            <w:tcW w:w="10122" w:type="dxa"/>
            <w:gridSpan w:val="2"/>
          </w:tcPr>
          <w:p w14:paraId="6C9E1F99" w14:textId="77777777" w:rsidR="00D34D31" w:rsidRPr="001F6F81" w:rsidRDefault="00D34D31" w:rsidP="000E3346">
            <w:pPr>
              <w:pStyle w:val="Paragraaf"/>
              <w:rPr>
                <w:b/>
                <w:bCs/>
              </w:rPr>
            </w:pPr>
            <w:r w:rsidRPr="001F6F81">
              <w:rPr>
                <w:b/>
                <w:bCs/>
              </w:rPr>
              <w:t>Adres</w:t>
            </w:r>
          </w:p>
          <w:p w14:paraId="092F24CD" w14:textId="77777777" w:rsidR="00D34D31" w:rsidRPr="00E76ADB" w:rsidRDefault="00D34D31" w:rsidP="000E3346">
            <w:pPr>
              <w:pStyle w:val="Paragraaf"/>
              <w:rPr>
                <w:b/>
                <w:bCs/>
              </w:rPr>
            </w:pPr>
            <w:r w:rsidRPr="004F3A65">
              <w:t>………………………………………………………………………</w:t>
            </w:r>
            <w:r>
              <w:t>.</w:t>
            </w:r>
            <w:r w:rsidRPr="004F3A65">
              <w:t>…….………………………………………………………………………………</w:t>
            </w:r>
            <w:r>
              <w:t>.</w:t>
            </w:r>
            <w:r w:rsidRPr="004F3A65">
              <w:t>…….…………………………</w:t>
            </w:r>
          </w:p>
        </w:tc>
      </w:tr>
      <w:tr w:rsidR="00D34D31" w:rsidRPr="004F3A65" w14:paraId="567185A9" w14:textId="77777777" w:rsidTr="004E06E8">
        <w:trPr>
          <w:trHeight w:val="567"/>
        </w:trPr>
        <w:tc>
          <w:tcPr>
            <w:tcW w:w="4960" w:type="dxa"/>
          </w:tcPr>
          <w:p w14:paraId="4B989D23" w14:textId="77777777" w:rsidR="00D34D31" w:rsidRPr="001F6F81" w:rsidRDefault="00D34D31" w:rsidP="000E3346">
            <w:pPr>
              <w:pStyle w:val="Paragraaf"/>
              <w:rPr>
                <w:b/>
                <w:bCs/>
              </w:rPr>
            </w:pPr>
            <w:r>
              <w:rPr>
                <w:b/>
                <w:bCs/>
              </w:rPr>
              <w:t>Rekeningnummer</w:t>
            </w:r>
          </w:p>
          <w:p w14:paraId="38D13423" w14:textId="77777777" w:rsidR="00D34D31" w:rsidRPr="004F3A65" w:rsidRDefault="00D34D31" w:rsidP="000E3346">
            <w:pPr>
              <w:pStyle w:val="Paragraaf"/>
            </w:pPr>
            <w:r w:rsidRPr="004F3A65">
              <w:t>………………………………………………………………………………………</w:t>
            </w:r>
            <w:r>
              <w:br/>
            </w:r>
            <w:r w:rsidRPr="00B83DF6">
              <w:rPr>
                <w:color w:val="808080" w:themeColor="text1" w:themeShade="80"/>
                <w:sz w:val="16"/>
                <w:szCs w:val="16"/>
              </w:rPr>
              <w:t>Rekeningnummer waarop we de toelage overschrijven.</w:t>
            </w:r>
          </w:p>
        </w:tc>
        <w:tc>
          <w:tcPr>
            <w:tcW w:w="5162" w:type="dxa"/>
          </w:tcPr>
          <w:p w14:paraId="4CC9F62F" w14:textId="2A3781AB" w:rsidR="00D34D31" w:rsidRPr="001F6F81" w:rsidRDefault="00C227F6" w:rsidP="000E3346">
            <w:pPr>
              <w:pStyle w:val="Paragraaf"/>
              <w:rPr>
                <w:b/>
                <w:bCs/>
              </w:rPr>
            </w:pPr>
            <w:r>
              <w:rPr>
                <w:b/>
                <w:bCs/>
              </w:rPr>
              <w:t>Naam rekening</w:t>
            </w:r>
          </w:p>
          <w:p w14:paraId="7AF6503F" w14:textId="045200F3" w:rsidR="00D34D31" w:rsidRPr="004F3A65" w:rsidRDefault="00D34D31" w:rsidP="000E3346">
            <w:pPr>
              <w:pStyle w:val="Paragraaf"/>
            </w:pPr>
            <w:r w:rsidRPr="004F3A65">
              <w:t>………………………………………………………………………………………</w:t>
            </w:r>
            <w:r w:rsidR="00C227F6">
              <w:br/>
            </w:r>
            <w:r w:rsidR="00C227F6">
              <w:rPr>
                <w:color w:val="808080" w:themeColor="text1" w:themeShade="80"/>
                <w:sz w:val="16"/>
                <w:szCs w:val="16"/>
              </w:rPr>
              <w:t>Op welke naam de rekening staat</w:t>
            </w:r>
            <w:r w:rsidR="00C227F6" w:rsidRPr="00C227F6">
              <w:rPr>
                <w:color w:val="808080" w:themeColor="text1" w:themeShade="80"/>
                <w:sz w:val="16"/>
                <w:szCs w:val="16"/>
              </w:rPr>
              <w:t>, ni</w:t>
            </w:r>
            <w:r w:rsidR="00C227F6">
              <w:rPr>
                <w:color w:val="808080" w:themeColor="text1" w:themeShade="80"/>
                <w:sz w:val="16"/>
                <w:szCs w:val="16"/>
              </w:rPr>
              <w:t>e</w:t>
            </w:r>
            <w:r w:rsidR="00C227F6" w:rsidRPr="00C227F6">
              <w:rPr>
                <w:color w:val="808080" w:themeColor="text1" w:themeShade="80"/>
                <w:sz w:val="16"/>
                <w:szCs w:val="16"/>
              </w:rPr>
              <w:t>t</w:t>
            </w:r>
            <w:r w:rsidR="00C227F6">
              <w:rPr>
                <w:color w:val="808080" w:themeColor="text1" w:themeShade="80"/>
                <w:sz w:val="16"/>
                <w:szCs w:val="16"/>
              </w:rPr>
              <w:t xml:space="preserve"> wie</w:t>
            </w:r>
            <w:r w:rsidR="00C227F6" w:rsidRPr="00C227F6">
              <w:rPr>
                <w:color w:val="808080" w:themeColor="text1" w:themeShade="80"/>
                <w:sz w:val="16"/>
                <w:szCs w:val="16"/>
              </w:rPr>
              <w:t xml:space="preserve"> volmacht</w:t>
            </w:r>
            <w:r w:rsidR="00C227F6">
              <w:rPr>
                <w:color w:val="808080" w:themeColor="text1" w:themeShade="80"/>
                <w:sz w:val="16"/>
                <w:szCs w:val="16"/>
              </w:rPr>
              <w:t xml:space="preserve"> heeft</w:t>
            </w:r>
            <w:r w:rsidR="00C227F6" w:rsidRPr="00C227F6">
              <w:rPr>
                <w:color w:val="808080" w:themeColor="text1" w:themeShade="80"/>
                <w:sz w:val="16"/>
                <w:szCs w:val="16"/>
              </w:rPr>
              <w:t>.</w:t>
            </w:r>
          </w:p>
        </w:tc>
      </w:tr>
      <w:tr w:rsidR="008426BF" w:rsidRPr="004F3A65" w14:paraId="243C0FFA" w14:textId="77777777" w:rsidTr="004E06E8">
        <w:trPr>
          <w:trHeight w:val="567"/>
        </w:trPr>
        <w:tc>
          <w:tcPr>
            <w:tcW w:w="4960" w:type="dxa"/>
          </w:tcPr>
          <w:p w14:paraId="4BB8E8D6" w14:textId="77777777" w:rsidR="008426BF" w:rsidRPr="00E76ADB" w:rsidRDefault="008426BF" w:rsidP="008426BF">
            <w:pPr>
              <w:pStyle w:val="Paragraaf"/>
              <w:rPr>
                <w:b/>
                <w:bCs/>
              </w:rPr>
            </w:pPr>
            <w:r>
              <w:rPr>
                <w:b/>
                <w:bCs/>
              </w:rPr>
              <w:t>Rijksregisternummer rekeninghouder</w:t>
            </w:r>
          </w:p>
          <w:p w14:paraId="5C42DD74" w14:textId="0AB5576F" w:rsidR="008426BF" w:rsidRDefault="008426BF" w:rsidP="008426BF">
            <w:pPr>
              <w:pStyle w:val="Paragraaf"/>
              <w:rPr>
                <w:b/>
                <w:bCs/>
              </w:rPr>
            </w:pPr>
            <w:r w:rsidRPr="004F3A65">
              <w:t>………………………………………………………………………………………</w:t>
            </w:r>
            <w:r w:rsidR="000707B0">
              <w:br/>
            </w:r>
            <w:r w:rsidR="000707B0">
              <w:rPr>
                <w:color w:val="808080" w:themeColor="text1" w:themeShade="80"/>
                <w:sz w:val="16"/>
                <w:szCs w:val="16"/>
              </w:rPr>
              <w:t>Enkel als rekening op naam van een natuurlijk persoon staat.</w:t>
            </w:r>
          </w:p>
        </w:tc>
        <w:tc>
          <w:tcPr>
            <w:tcW w:w="5162" w:type="dxa"/>
          </w:tcPr>
          <w:p w14:paraId="79FFC09C" w14:textId="5B596B0A" w:rsidR="008426BF" w:rsidRDefault="008426BF" w:rsidP="008426BF">
            <w:pPr>
              <w:pStyle w:val="Paragraaf"/>
              <w:rPr>
                <w:b/>
                <w:bCs/>
              </w:rPr>
            </w:pPr>
            <w:r>
              <w:rPr>
                <w:b/>
                <w:bCs/>
              </w:rPr>
              <w:t>Adres rekening</w:t>
            </w:r>
          </w:p>
          <w:p w14:paraId="0C368FEC" w14:textId="638D2CDC" w:rsidR="008426BF" w:rsidRDefault="008426BF" w:rsidP="008426BF">
            <w:pPr>
              <w:pStyle w:val="Paragraaf"/>
              <w:rPr>
                <w:b/>
                <w:bCs/>
              </w:rPr>
            </w:pPr>
            <w:r w:rsidRPr="004F3A65">
              <w:t>………………………………………………………………………………………</w:t>
            </w:r>
          </w:p>
        </w:tc>
      </w:tr>
    </w:tbl>
    <w:p w14:paraId="45E74E43" w14:textId="5EC3B123" w:rsidR="00A207F4" w:rsidRDefault="00A207F4" w:rsidP="00D34D31">
      <w:pPr>
        <w:pStyle w:val="Paragraaf"/>
        <w:rPr>
          <w:i/>
          <w:iCs/>
        </w:rPr>
      </w:pPr>
    </w:p>
    <w:p w14:paraId="320E4556" w14:textId="1DDA6790" w:rsidR="0078416E" w:rsidRDefault="00D34D31" w:rsidP="00D34D31">
      <w:pPr>
        <w:pStyle w:val="Paragraaf"/>
      </w:pPr>
      <w:r>
        <w:rPr>
          <w:noProof/>
        </w:rPr>
        <mc:AlternateContent>
          <mc:Choice Requires="wps">
            <w:drawing>
              <wp:inline distT="0" distB="0" distL="0" distR="0" wp14:anchorId="5B4980FA" wp14:editId="298C0BF0">
                <wp:extent cx="5309061" cy="200261"/>
                <wp:effectExtent l="0" t="0" r="6350" b="9525"/>
                <wp:docPr id="5" name="Text Box 12"/>
                <wp:cNvGraphicFramePr/>
                <a:graphic xmlns:a="http://schemas.openxmlformats.org/drawingml/2006/main">
                  <a:graphicData uri="http://schemas.microsoft.com/office/word/2010/wordprocessingShape">
                    <wps:wsp>
                      <wps:cNvSpPr txBox="1"/>
                      <wps:spPr>
                        <a:xfrm>
                          <a:off x="0" y="0"/>
                          <a:ext cx="5309061" cy="200261"/>
                        </a:xfrm>
                        <a:prstGeom prst="rect">
                          <a:avLst/>
                        </a:prstGeom>
                        <a:solidFill>
                          <a:srgbClr val="2E2E82"/>
                        </a:solidFill>
                        <a:ln w="6350">
                          <a:noFill/>
                        </a:ln>
                      </wps:spPr>
                      <wps:txbx>
                        <w:txbxContent>
                          <w:p w14:paraId="4AAB096B" w14:textId="79AEC97E"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HANDTEKENING RECHTSGELDIGE VERTEGENWOORDIGER</w:t>
                            </w:r>
                            <w:r w:rsidR="000707B0">
                              <w:rPr>
                                <w:rFonts w:ascii="Strawford Black" w:hAnsi="Strawford Black"/>
                                <w:b/>
                                <w:bCs/>
                                <w:color w:val="FFFFFF" w:themeColor="text1"/>
                                <w:sz w:val="28"/>
                                <w:szCs w:val="28"/>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5B4980FA" id="_x0000_s1028" type="#_x0000_t202" style="width:418.0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" fillcolor="#2e2e82" stroked="f" strokeweight=".5pt">
                <v:textbox inset="0,0,0,0">
                  <w:txbxContent>
                    <w:p w14:paraId="4AAB096B" w14:textId="79AEC97E"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HANDTEKENING RECHTSGELDIGE VERTEGENWOORDIGER</w:t>
                      </w:r>
                      <w:r w:rsidR="000707B0">
                        <w:rPr>
                          <w:rFonts w:ascii="Strawford Black" w:hAnsi="Strawford Black"/>
                          <w:b/>
                          <w:bCs/>
                          <w:color w:val="FFFFFF" w:themeColor="text1"/>
                          <w:sz w:val="28"/>
                          <w:szCs w:val="28"/>
                        </w:rPr>
                        <w:t>S</w:t>
                      </w:r>
                    </w:p>
                  </w:txbxContent>
                </v:textbox>
                <w10:anchorlock/>
              </v:shape>
            </w:pict>
          </mc:Fallback>
        </mc:AlternateContent>
      </w:r>
    </w:p>
    <w:tbl>
      <w:tblPr>
        <w:tblStyle w:val="Tabelraster"/>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962"/>
        <w:gridCol w:w="5160"/>
      </w:tblGrid>
      <w:tr w:rsidR="00E76ADB" w:rsidRPr="004F3A65" w14:paraId="5F1431EA" w14:textId="77777777" w:rsidTr="00D34D31">
        <w:trPr>
          <w:trHeight w:val="567"/>
        </w:trPr>
        <w:tc>
          <w:tcPr>
            <w:tcW w:w="4962" w:type="dxa"/>
          </w:tcPr>
          <w:p w14:paraId="2779BBF6" w14:textId="77777777" w:rsidR="00E76ADB" w:rsidRDefault="00E76ADB" w:rsidP="000E3346">
            <w:pPr>
              <w:pStyle w:val="Paragraaf"/>
            </w:pPr>
            <w:r w:rsidRPr="00AA2F4F">
              <w:rPr>
                <w:b/>
                <w:bCs/>
              </w:rPr>
              <w:t>Naam</w:t>
            </w:r>
            <w:r>
              <w:t xml:space="preserve">: </w:t>
            </w:r>
            <w:r w:rsidRPr="004F3A65">
              <w:t>……………………………………………………..…………………</w:t>
            </w:r>
            <w:r>
              <w:t>.</w:t>
            </w:r>
          </w:p>
          <w:p w14:paraId="0067FA8E" w14:textId="691375AA" w:rsidR="00E76ADB" w:rsidRDefault="00E76ADB" w:rsidP="000E3346">
            <w:pPr>
              <w:pStyle w:val="Paragraaf"/>
            </w:pPr>
            <w:r w:rsidRPr="00AA2F4F">
              <w:rPr>
                <w:b/>
                <w:bCs/>
              </w:rPr>
              <w:t>Functie</w:t>
            </w:r>
            <w:r>
              <w:t xml:space="preserve">: </w:t>
            </w:r>
            <w:r w:rsidRPr="004F3A65">
              <w:t>……………………………………………………..………………</w:t>
            </w:r>
            <w:r w:rsidR="006C0FA9">
              <w:t>.</w:t>
            </w:r>
          </w:p>
          <w:p w14:paraId="3BA11E68" w14:textId="77777777" w:rsidR="00EE10B2" w:rsidRDefault="00EE10B2" w:rsidP="000E3346">
            <w:pPr>
              <w:pStyle w:val="Paragraaf"/>
            </w:pPr>
            <w:r>
              <w:rPr>
                <w:b/>
                <w:bCs/>
              </w:rPr>
              <w:t>Datum</w:t>
            </w:r>
            <w:r>
              <w:t xml:space="preserve">: </w:t>
            </w:r>
            <w:r w:rsidRPr="004F3A65">
              <w:t>……………………………………………………..………………</w:t>
            </w:r>
            <w:r>
              <w:t>…</w:t>
            </w:r>
          </w:p>
          <w:p w14:paraId="2DA5574B" w14:textId="142FF679" w:rsidR="00E76ADB" w:rsidRPr="004F3A65" w:rsidRDefault="00E76ADB" w:rsidP="000E3346">
            <w:pPr>
              <w:pStyle w:val="Paragraaf"/>
            </w:pPr>
            <w:r w:rsidRPr="00AA2F4F">
              <w:rPr>
                <w:b/>
                <w:bCs/>
              </w:rPr>
              <w:t>Handtekening</w:t>
            </w:r>
            <w:r>
              <w:t>:</w:t>
            </w:r>
          </w:p>
        </w:tc>
        <w:tc>
          <w:tcPr>
            <w:tcW w:w="5160" w:type="dxa"/>
          </w:tcPr>
          <w:p w14:paraId="319644B1" w14:textId="77777777" w:rsidR="00E76ADB" w:rsidRDefault="00E76ADB" w:rsidP="00E76ADB">
            <w:pPr>
              <w:pStyle w:val="Paragraaf"/>
            </w:pPr>
            <w:r w:rsidRPr="00AA2F4F">
              <w:rPr>
                <w:b/>
                <w:bCs/>
              </w:rPr>
              <w:t>Naam:</w:t>
            </w:r>
            <w:r>
              <w:t xml:space="preserve"> </w:t>
            </w:r>
            <w:r w:rsidRPr="004F3A65">
              <w:t>……………………………………………………..…………………</w:t>
            </w:r>
            <w:r>
              <w:t>.</w:t>
            </w:r>
          </w:p>
          <w:p w14:paraId="6CD5F8F0" w14:textId="5B61F177" w:rsidR="00E76ADB" w:rsidRDefault="00E76ADB" w:rsidP="00E76ADB">
            <w:pPr>
              <w:pStyle w:val="Paragraaf"/>
            </w:pPr>
            <w:r w:rsidRPr="00AA2F4F">
              <w:rPr>
                <w:b/>
                <w:bCs/>
              </w:rPr>
              <w:t>Functie:</w:t>
            </w:r>
            <w:r>
              <w:t xml:space="preserve"> </w:t>
            </w:r>
            <w:r w:rsidRPr="004F3A65">
              <w:t>……………………………………………………..………………</w:t>
            </w:r>
            <w:r>
              <w:t>.</w:t>
            </w:r>
          </w:p>
          <w:p w14:paraId="577947E8" w14:textId="536259C7" w:rsidR="00EE10B2" w:rsidRDefault="00EE10B2" w:rsidP="00E76ADB">
            <w:pPr>
              <w:pStyle w:val="Paragraaf"/>
            </w:pPr>
            <w:r>
              <w:rPr>
                <w:b/>
                <w:bCs/>
              </w:rPr>
              <w:t>Datum</w:t>
            </w:r>
            <w:r>
              <w:t xml:space="preserve">: </w:t>
            </w:r>
            <w:r w:rsidRPr="004F3A65">
              <w:t>……………………………………………………..………………</w:t>
            </w:r>
            <w:r>
              <w:t>…</w:t>
            </w:r>
          </w:p>
          <w:p w14:paraId="57EAA04B" w14:textId="2D23FCBD" w:rsidR="00E76ADB" w:rsidRPr="00AA2F4F" w:rsidRDefault="00E76ADB" w:rsidP="00E76ADB">
            <w:pPr>
              <w:pStyle w:val="Paragraaf"/>
              <w:rPr>
                <w:b/>
                <w:bCs/>
              </w:rPr>
            </w:pPr>
            <w:r w:rsidRPr="00AA2F4F">
              <w:rPr>
                <w:b/>
                <w:bCs/>
              </w:rPr>
              <w:t>Handtekening:</w:t>
            </w:r>
          </w:p>
        </w:tc>
      </w:tr>
    </w:tbl>
    <w:p w14:paraId="6D1CA0C5" w14:textId="77777777" w:rsidR="00EE10B2" w:rsidRDefault="00EE10B2">
      <w:pPr>
        <w:rPr>
          <w:b/>
          <w:bCs/>
          <w:sz w:val="16"/>
          <w:szCs w:val="16"/>
        </w:rPr>
      </w:pPr>
      <w:r>
        <w:rPr>
          <w:b/>
          <w:bCs/>
          <w:sz w:val="16"/>
          <w:szCs w:val="16"/>
        </w:rPr>
        <w:br w:type="page"/>
      </w:r>
    </w:p>
    <w:p w14:paraId="42EC3427" w14:textId="3394C37F" w:rsidR="00B83DF6" w:rsidRPr="006C0FA9" w:rsidRDefault="00B83DF6" w:rsidP="007222F5">
      <w:pPr>
        <w:spacing w:after="80" w:line="240" w:lineRule="auto"/>
        <w:rPr>
          <w:b/>
          <w:bCs/>
          <w:sz w:val="16"/>
          <w:szCs w:val="16"/>
        </w:rPr>
      </w:pPr>
      <w:r w:rsidRPr="006C0FA9">
        <w:rPr>
          <w:b/>
          <w:bCs/>
          <w:sz w:val="16"/>
          <w:szCs w:val="16"/>
        </w:rPr>
        <w:lastRenderedPageBreak/>
        <w:t>14 NOVEMBER 1983 – WET - betreffende de controle op de toekenning en op de aanwending van sommige toelagen.</w:t>
      </w:r>
    </w:p>
    <w:p w14:paraId="7A9993E8" w14:textId="77777777" w:rsidR="00B83DF6" w:rsidRPr="0078416E" w:rsidRDefault="00B83DF6" w:rsidP="007222F5">
      <w:pPr>
        <w:spacing w:after="80" w:line="240" w:lineRule="auto"/>
        <w:rPr>
          <w:sz w:val="14"/>
          <w:szCs w:val="14"/>
        </w:rPr>
      </w:pPr>
      <w:r w:rsidRPr="0078416E">
        <w:rPr>
          <w:sz w:val="14"/>
          <w:szCs w:val="14"/>
        </w:rPr>
        <w:t>Bron: BINNENLANDSE ZAKEN  Publicatie: 06-12-1983 nummer: 1983001332 bladzijde: 15009 Dossiernummer: 1983-11-14/31 Inwerkingtreding: 16-12-1983</w:t>
      </w:r>
    </w:p>
    <w:p w14:paraId="70CC2004" w14:textId="21D0493C" w:rsidR="00B83DF6" w:rsidRPr="0078416E" w:rsidRDefault="00B83DF6" w:rsidP="007222F5">
      <w:pPr>
        <w:spacing w:after="80" w:line="240" w:lineRule="auto"/>
        <w:rPr>
          <w:sz w:val="14"/>
          <w:szCs w:val="14"/>
        </w:rPr>
      </w:pPr>
      <w:r w:rsidRPr="0078416E">
        <w:rPr>
          <w:b/>
          <w:bCs/>
          <w:sz w:val="14"/>
          <w:szCs w:val="14"/>
        </w:rPr>
        <w:t>Art. 1.</w:t>
      </w:r>
      <w:r w:rsidRPr="0078416E">
        <w:rPr>
          <w:sz w:val="14"/>
          <w:szCs w:val="14"/>
        </w:rPr>
        <w:t xml:space="preserve"> Deze wet is van toepassing op elke toelage verleend door:</w:t>
      </w:r>
    </w:p>
    <w:p w14:paraId="61F539A7" w14:textId="25F0F852" w:rsidR="00B83DF6" w:rsidRPr="0078416E" w:rsidRDefault="00B83DF6" w:rsidP="007222F5">
      <w:pPr>
        <w:spacing w:after="80" w:line="240" w:lineRule="auto"/>
        <w:rPr>
          <w:sz w:val="14"/>
          <w:szCs w:val="14"/>
        </w:rPr>
      </w:pPr>
      <w:r w:rsidRPr="0078416E">
        <w:rPr>
          <w:sz w:val="14"/>
          <w:szCs w:val="14"/>
        </w:rPr>
        <w:t>1° de provincies, de gemeenten, de instellingen van provinciaal of gemeentelijk belang die rechtspersoonlijkheid bezitten, de agglomeraties, de federaties van gemeenten, de commissies voor de cultuur, de verenigingen van provincies en de verenigingen van gemeenten;</w:t>
      </w:r>
    </w:p>
    <w:p w14:paraId="17B1B3C8" w14:textId="28732BE5" w:rsidR="00B83DF6" w:rsidRPr="0078416E" w:rsidRDefault="00B83DF6" w:rsidP="007222F5">
      <w:pPr>
        <w:spacing w:after="80" w:line="240" w:lineRule="auto"/>
        <w:rPr>
          <w:sz w:val="14"/>
          <w:szCs w:val="14"/>
        </w:rPr>
      </w:pPr>
      <w:r w:rsidRPr="0078416E">
        <w:rPr>
          <w:sz w:val="14"/>
          <w:szCs w:val="14"/>
        </w:rPr>
        <w:t>2° de rechtstreeks of onrechtstreeks door een van de in 1° bedoelde verstrekkers gesubsidieerde rechtspersonen of natuurlijke personen.</w:t>
      </w:r>
    </w:p>
    <w:p w14:paraId="174AB9A7" w14:textId="7BE33DD3" w:rsidR="00B83DF6" w:rsidRPr="0078416E" w:rsidRDefault="00B83DF6" w:rsidP="007222F5">
      <w:pPr>
        <w:spacing w:after="80" w:line="240" w:lineRule="auto"/>
        <w:rPr>
          <w:sz w:val="14"/>
          <w:szCs w:val="14"/>
        </w:rPr>
      </w:pPr>
      <w:r w:rsidRPr="0078416E">
        <w:rPr>
          <w:b/>
          <w:bCs/>
          <w:sz w:val="14"/>
          <w:szCs w:val="14"/>
        </w:rPr>
        <w:t>Art. 2.</w:t>
      </w:r>
      <w:r w:rsidRPr="0078416E">
        <w:rPr>
          <w:sz w:val="14"/>
          <w:szCs w:val="14"/>
        </w:rPr>
        <w:t xml:space="preserve"> Onder toelage in de zin van deze wet dient te worden verstaan elke tegemoetkoming, elk voordeel of elke hulp, ongeacht de vorm of de benaming ervan, met inbegrip van de zonder interest verleende terugvorderbare voorschotten, toegekend ter bevordering van voor het algemeen belang dienstige activiteiten, maar met uitsluiting van de prijzen die aan geleerden en kunstenaars voor hun werken worden verleend.</w:t>
      </w:r>
    </w:p>
    <w:p w14:paraId="28C105C6" w14:textId="17BF39E3" w:rsidR="00B83DF6" w:rsidRPr="0078416E" w:rsidRDefault="00B83DF6" w:rsidP="007222F5">
      <w:pPr>
        <w:spacing w:after="80" w:line="240" w:lineRule="auto"/>
        <w:rPr>
          <w:sz w:val="14"/>
          <w:szCs w:val="14"/>
        </w:rPr>
      </w:pPr>
      <w:r w:rsidRPr="0078416E">
        <w:rPr>
          <w:b/>
          <w:bCs/>
          <w:sz w:val="14"/>
          <w:szCs w:val="14"/>
        </w:rPr>
        <w:t>Art. 3.</w:t>
      </w:r>
      <w:r w:rsidRPr="0078416E">
        <w:rPr>
          <w:sz w:val="14"/>
          <w:szCs w:val="14"/>
        </w:rPr>
        <w:t xml:space="preserve"> Ieder trekker van een toelage verleend door een van de in artikel 1 bedoelde verstrekkers moet de toelage gebruiken voor het doel waarvoor zij is toegekend en moet, tenzij hij erdoor of krachtens de wet van vrijgesteld is, het gebruik ervan rechtvaardigen.</w:t>
      </w:r>
    </w:p>
    <w:p w14:paraId="1007490F" w14:textId="26C9689E" w:rsidR="00B83DF6" w:rsidRPr="0078416E" w:rsidRDefault="00B83DF6" w:rsidP="007222F5">
      <w:pPr>
        <w:spacing w:after="80" w:line="240" w:lineRule="auto"/>
        <w:rPr>
          <w:sz w:val="14"/>
          <w:szCs w:val="14"/>
        </w:rPr>
      </w:pPr>
      <w:r w:rsidRPr="0078416E">
        <w:rPr>
          <w:b/>
          <w:bCs/>
          <w:sz w:val="14"/>
          <w:szCs w:val="14"/>
        </w:rPr>
        <w:t>Art. 4.</w:t>
      </w:r>
      <w:r w:rsidRPr="0078416E">
        <w:rPr>
          <w:sz w:val="14"/>
          <w:szCs w:val="14"/>
        </w:rPr>
        <w:t xml:space="preserve"> Behoudens in de gevallen dat een wettelijke of reglementaire bepaling daarin voorziet, moet elke beslissing tot verlening van een toelage de aard, de omvang en de aanwendingsvoorwaarden ervan bepalen en tevens vermelden welke verantwoording van de toelagetrekker wordt geëist alsook, in voorkomend geval, de termijnen waarbinnen die verantwoording dient te worden overgelegd.</w:t>
      </w:r>
    </w:p>
    <w:p w14:paraId="028A8CE9" w14:textId="701518A6" w:rsidR="00B83DF6" w:rsidRPr="0078416E" w:rsidRDefault="00B83DF6" w:rsidP="007222F5">
      <w:pPr>
        <w:spacing w:after="80" w:line="240" w:lineRule="auto"/>
        <w:rPr>
          <w:sz w:val="14"/>
          <w:szCs w:val="14"/>
        </w:rPr>
      </w:pPr>
      <w:r w:rsidRPr="0078416E">
        <w:rPr>
          <w:b/>
          <w:bCs/>
          <w:sz w:val="14"/>
          <w:szCs w:val="14"/>
        </w:rPr>
        <w:t>Art. 5.</w:t>
      </w:r>
      <w:r w:rsidRPr="0078416E">
        <w:rPr>
          <w:sz w:val="14"/>
          <w:szCs w:val="14"/>
        </w:rPr>
        <w:t xml:space="preserve"> § 1. Onverminderd artikel 4, moet ieder rechtspersoon die, zelfs onrechtstreeks, een toelage heeft gekregen van een van de in artikel 1, 1°, bedoelde verstrekkers, elk jaar zijn balans en rekeningen alsook een verslag inzake beheer en financiële toestand aan de verstrekker bezorgen.</w:t>
      </w:r>
    </w:p>
    <w:p w14:paraId="184C6C90" w14:textId="6567BC51" w:rsidR="00B83DF6" w:rsidRPr="0078416E" w:rsidRDefault="00B83DF6" w:rsidP="007222F5">
      <w:pPr>
        <w:spacing w:after="80" w:line="240" w:lineRule="auto"/>
        <w:rPr>
          <w:sz w:val="14"/>
          <w:szCs w:val="14"/>
        </w:rPr>
      </w:pPr>
      <w:r w:rsidRPr="0078416E">
        <w:rPr>
          <w:sz w:val="14"/>
          <w:szCs w:val="14"/>
        </w:rPr>
        <w:t>§ 2. Ieder rechtspersoon die een toelage aanvraagt bij een van de in artikel 1, 1°, bedoelde verstrekkers, moet zijn balans en rekeningen alsook een verslag inzake beheer en financiële toestand bij zijn aanvraag voegen.</w:t>
      </w:r>
    </w:p>
    <w:p w14:paraId="6E6C805A" w14:textId="77777777" w:rsidR="007222F5" w:rsidRDefault="00B83DF6" w:rsidP="007222F5">
      <w:pPr>
        <w:spacing w:after="80" w:line="240" w:lineRule="auto"/>
        <w:rPr>
          <w:sz w:val="14"/>
          <w:szCs w:val="14"/>
        </w:rPr>
      </w:pPr>
      <w:r w:rsidRPr="0078416E">
        <w:rPr>
          <w:sz w:val="14"/>
          <w:szCs w:val="14"/>
        </w:rPr>
        <w:t>§ 3. Dit artikel is niet toepasselijk op de toelagen die luidens een wettelijke bepaling verplicht ten laste zijn van de begroting van een in artikel 1, 1°, bedoelde verstrekker.</w:t>
      </w:r>
    </w:p>
    <w:p w14:paraId="20618B02" w14:textId="26A6F75D" w:rsidR="00B83DF6" w:rsidRPr="0078416E" w:rsidRDefault="00B83DF6" w:rsidP="007222F5">
      <w:pPr>
        <w:spacing w:after="80" w:line="240" w:lineRule="auto"/>
        <w:rPr>
          <w:sz w:val="14"/>
          <w:szCs w:val="14"/>
        </w:rPr>
      </w:pPr>
      <w:r w:rsidRPr="0078416E">
        <w:rPr>
          <w:b/>
          <w:bCs/>
          <w:sz w:val="14"/>
          <w:szCs w:val="14"/>
        </w:rPr>
        <w:t>Art. 6.</w:t>
      </w:r>
      <w:r w:rsidRPr="0078416E">
        <w:rPr>
          <w:sz w:val="14"/>
          <w:szCs w:val="14"/>
        </w:rPr>
        <w:t xml:space="preserve"> Ieder verstrekker heeft het recht om ter plaatse de aanwending van de verleende toelage te doen controleren.</w:t>
      </w:r>
    </w:p>
    <w:p w14:paraId="591E99CD" w14:textId="77777777" w:rsidR="00B83DF6" w:rsidRPr="0078416E" w:rsidRDefault="00B83DF6" w:rsidP="007222F5">
      <w:pPr>
        <w:spacing w:after="80" w:line="240" w:lineRule="auto"/>
        <w:rPr>
          <w:sz w:val="14"/>
          <w:szCs w:val="14"/>
        </w:rPr>
      </w:pPr>
      <w:r w:rsidRPr="0078416E">
        <w:rPr>
          <w:sz w:val="14"/>
          <w:szCs w:val="14"/>
        </w:rPr>
        <w:t>Wanneer de trekker van een toelage deze heeft ontvangen van een natuurlijke of een rechtspersoon, die ze zelf heeft ontvangen van een van de in artikel 1, 1°, bedoelde verstrekkers, hebben dezen het recht om de in het eerste lid vermelde controle uit te oefenen.</w:t>
      </w:r>
    </w:p>
    <w:p w14:paraId="05FF31A8" w14:textId="7F6DB857" w:rsidR="00B83DF6" w:rsidRPr="0078416E" w:rsidRDefault="00B83DF6" w:rsidP="007222F5">
      <w:pPr>
        <w:spacing w:after="80" w:line="240" w:lineRule="auto"/>
        <w:rPr>
          <w:sz w:val="14"/>
          <w:szCs w:val="14"/>
        </w:rPr>
      </w:pPr>
      <w:r w:rsidRPr="0078416E">
        <w:rPr>
          <w:b/>
          <w:bCs/>
          <w:sz w:val="14"/>
          <w:szCs w:val="14"/>
        </w:rPr>
        <w:t>Art. 7.</w:t>
      </w:r>
      <w:r w:rsidRPr="0078416E">
        <w:rPr>
          <w:sz w:val="14"/>
          <w:szCs w:val="14"/>
        </w:rPr>
        <w:t xml:space="preserve"> Onverminderd de ontbindende bepalingen waaraan de toelage is onderworpen, is de toelagetrekker gehouden de toelagen terug te betalen in de</w:t>
      </w:r>
      <w:r w:rsidR="007222F5">
        <w:rPr>
          <w:sz w:val="14"/>
          <w:szCs w:val="14"/>
        </w:rPr>
        <w:t xml:space="preserve"> </w:t>
      </w:r>
      <w:r w:rsidRPr="0078416E">
        <w:rPr>
          <w:sz w:val="14"/>
          <w:szCs w:val="14"/>
        </w:rPr>
        <w:t xml:space="preserve">volgende gevallen </w:t>
      </w:r>
    </w:p>
    <w:p w14:paraId="2A20A7E4" w14:textId="0F260A89" w:rsidR="00B83DF6" w:rsidRPr="0078416E" w:rsidRDefault="00B83DF6" w:rsidP="007222F5">
      <w:pPr>
        <w:spacing w:after="80" w:line="240" w:lineRule="auto"/>
        <w:rPr>
          <w:sz w:val="14"/>
          <w:szCs w:val="14"/>
        </w:rPr>
      </w:pPr>
      <w:r w:rsidRPr="0078416E">
        <w:rPr>
          <w:sz w:val="14"/>
          <w:szCs w:val="14"/>
        </w:rPr>
        <w:t>1° als hij de toelage niet aanwendt voor het doel waarvoor zij hem werd toegekend;</w:t>
      </w:r>
    </w:p>
    <w:p w14:paraId="41D58F99" w14:textId="5384E72B" w:rsidR="00B83DF6" w:rsidRPr="0078416E" w:rsidRDefault="00B83DF6" w:rsidP="007222F5">
      <w:pPr>
        <w:spacing w:after="80" w:line="240" w:lineRule="auto"/>
        <w:rPr>
          <w:sz w:val="14"/>
          <w:szCs w:val="14"/>
        </w:rPr>
      </w:pPr>
      <w:r w:rsidRPr="0078416E">
        <w:rPr>
          <w:sz w:val="14"/>
          <w:szCs w:val="14"/>
        </w:rPr>
        <w:t>2° als hij een van de in artikel 4 en 5 bedoelde verantwoordingen niet verstrekt;</w:t>
      </w:r>
    </w:p>
    <w:p w14:paraId="38F2BC25" w14:textId="2CA53ACF" w:rsidR="00B83DF6" w:rsidRPr="0078416E" w:rsidRDefault="00B83DF6" w:rsidP="007222F5">
      <w:pPr>
        <w:spacing w:after="80" w:line="240" w:lineRule="auto"/>
        <w:rPr>
          <w:sz w:val="14"/>
          <w:szCs w:val="14"/>
        </w:rPr>
      </w:pPr>
      <w:r w:rsidRPr="0078416E">
        <w:rPr>
          <w:sz w:val="14"/>
          <w:szCs w:val="14"/>
        </w:rPr>
        <w:t>3° als hij zich verzet tegen de uitoefening van de controle bedoeld in artikel 6.</w:t>
      </w:r>
    </w:p>
    <w:p w14:paraId="5328AFEE" w14:textId="43A8E9EE" w:rsidR="00B83DF6" w:rsidRPr="0078416E" w:rsidRDefault="00B83DF6" w:rsidP="007222F5">
      <w:pPr>
        <w:spacing w:after="80" w:line="240" w:lineRule="auto"/>
        <w:rPr>
          <w:sz w:val="14"/>
          <w:szCs w:val="14"/>
        </w:rPr>
      </w:pPr>
      <w:r w:rsidRPr="0078416E">
        <w:rPr>
          <w:sz w:val="14"/>
          <w:szCs w:val="14"/>
        </w:rPr>
        <w:t>In het geval bedoeld in het eerste lid, 2° moet de toelagetrekker evenwel slechts het deel van de toelage dat niet is verantwoord terugbetalen.</w:t>
      </w:r>
    </w:p>
    <w:p w14:paraId="5AF22B28" w14:textId="1E1C6DB1" w:rsidR="00B83DF6" w:rsidRPr="0078416E" w:rsidRDefault="00B83DF6" w:rsidP="007222F5">
      <w:pPr>
        <w:spacing w:after="80" w:line="240" w:lineRule="auto"/>
        <w:rPr>
          <w:sz w:val="14"/>
          <w:szCs w:val="14"/>
        </w:rPr>
      </w:pPr>
      <w:r w:rsidRPr="0078416E">
        <w:rPr>
          <w:sz w:val="14"/>
          <w:szCs w:val="14"/>
        </w:rPr>
        <w:t>De publiekrechtelijke rechtspersonen die bevoegd zijn tot het heffen van directe belastingen, kunnen de terugvorderbare toelagen bij dwangbevel verhalen. Het dwangbevel wordt uitgegeven door de rekenplichtige die met de terugvordering is belast. Het wordt uitvoerbaar verklaard door de administratieve overheid die bevoegd is om het kohier van de respectieve directe belastingen van die publiekrechtelijke rechtspersonen uitvoerbaar te verklaren.</w:t>
      </w:r>
    </w:p>
    <w:p w14:paraId="176E7460" w14:textId="77777777" w:rsidR="00B83DF6" w:rsidRPr="0078416E" w:rsidRDefault="00B83DF6" w:rsidP="007222F5">
      <w:pPr>
        <w:spacing w:after="80" w:line="240" w:lineRule="auto"/>
        <w:rPr>
          <w:sz w:val="14"/>
          <w:szCs w:val="14"/>
        </w:rPr>
      </w:pPr>
      <w:r w:rsidRPr="0078416E">
        <w:rPr>
          <w:b/>
          <w:bCs/>
          <w:sz w:val="14"/>
          <w:szCs w:val="14"/>
        </w:rPr>
        <w:t>Art. 8.</w:t>
      </w:r>
      <w:r w:rsidRPr="0078416E">
        <w:rPr>
          <w:sz w:val="14"/>
          <w:szCs w:val="14"/>
        </w:rPr>
        <w:t xml:space="preserve"> De toekenning van toelagen wordt opgeschort zolang de toelagetrekker voor voorheen ontvangen toelagen de in de artikels 4 en 5 bedoelde verantwoordingen niet verstrekt of zolang hij zich verzet tegen de uitoefening van de in artikel 6 bedoelde controle.</w:t>
      </w:r>
    </w:p>
    <w:p w14:paraId="03734E5C" w14:textId="42232601" w:rsidR="00B83DF6" w:rsidRPr="0078416E" w:rsidRDefault="00B83DF6" w:rsidP="007222F5">
      <w:pPr>
        <w:spacing w:after="80" w:line="240" w:lineRule="auto"/>
        <w:rPr>
          <w:sz w:val="14"/>
          <w:szCs w:val="14"/>
        </w:rPr>
      </w:pPr>
      <w:r w:rsidRPr="0078416E">
        <w:rPr>
          <w:sz w:val="14"/>
          <w:szCs w:val="14"/>
        </w:rPr>
        <w:t>Wordt een toelage per tranches uitgekeerd, dan wordt elke tranche voor de toepassing van dit artikel als een afzonderlijke bijlage beschouwd.</w:t>
      </w:r>
    </w:p>
    <w:p w14:paraId="7991DDD5" w14:textId="1646A025" w:rsidR="00B83DF6" w:rsidRPr="0078416E" w:rsidRDefault="00B83DF6" w:rsidP="007222F5">
      <w:pPr>
        <w:spacing w:after="80" w:line="240" w:lineRule="auto"/>
        <w:rPr>
          <w:sz w:val="14"/>
          <w:szCs w:val="14"/>
        </w:rPr>
      </w:pPr>
      <w:r w:rsidRPr="0078416E">
        <w:rPr>
          <w:b/>
          <w:bCs/>
          <w:sz w:val="14"/>
          <w:szCs w:val="14"/>
        </w:rPr>
        <w:t>Art. 9.</w:t>
      </w:r>
      <w:r w:rsidRPr="0078416E">
        <w:rPr>
          <w:sz w:val="14"/>
          <w:szCs w:val="14"/>
        </w:rPr>
        <w:t xml:space="preserve"> Deze wet is niet van toepassing op de toelagen met een waarde lager dan 50 000 frank verleend door de, in artikel 1, 1°, bedoelde verstrekkers, behalve dat dezen het recht hebben om aan de trekkers van die toelagen de door deze wet voorgeschreven verplichtingen geheel of gedeeltelijk op te leggen onverminderd de verplichtingen volgend uit die bepalingen van de artikelen 3 en 7, eerste lid 1°, die in elk geval dwingend zijn.</w:t>
      </w:r>
    </w:p>
    <w:p w14:paraId="6BF84058" w14:textId="2E7A692F" w:rsidR="00B83DF6" w:rsidRPr="0078416E" w:rsidRDefault="00B83DF6" w:rsidP="007222F5">
      <w:pPr>
        <w:spacing w:after="80" w:line="240" w:lineRule="auto"/>
        <w:rPr>
          <w:sz w:val="14"/>
          <w:szCs w:val="14"/>
        </w:rPr>
      </w:pPr>
      <w:r w:rsidRPr="0078416E">
        <w:rPr>
          <w:sz w:val="14"/>
          <w:szCs w:val="14"/>
        </w:rPr>
        <w:t>Voor de toelagen met een waarde tussen 50 000 frank en 1 000 000 frank, kunnen de in artikel 1, 1°, bedoelde verstrekkers de trekker geheel of gedeeltelijk vrijstellen van de door deze wet voorgeschreven verplichtingen zonder dat deze laatste evenwel ontslagen kan worden van de verplichtingen volgend uit de bepalingen van de artikels 3 en 7, eerste lid, 1°.</w:t>
      </w:r>
    </w:p>
    <w:p w14:paraId="263D22E4" w14:textId="1862C95F" w:rsidR="00B83DF6" w:rsidRPr="0078416E" w:rsidRDefault="00B83DF6" w:rsidP="007222F5">
      <w:pPr>
        <w:pBdr>
          <w:bottom w:val="single" w:sz="6" w:space="1" w:color="auto"/>
        </w:pBdr>
        <w:spacing w:after="80" w:line="240" w:lineRule="auto"/>
        <w:rPr>
          <w:sz w:val="14"/>
          <w:szCs w:val="14"/>
        </w:rPr>
      </w:pPr>
      <w:r w:rsidRPr="0078416E">
        <w:rPr>
          <w:b/>
          <w:bCs/>
          <w:sz w:val="14"/>
          <w:szCs w:val="14"/>
        </w:rPr>
        <w:t>Art. 10.</w:t>
      </w:r>
      <w:r w:rsidRPr="0078416E">
        <w:rPr>
          <w:sz w:val="14"/>
          <w:szCs w:val="14"/>
        </w:rPr>
        <w:t xml:space="preserve"> Deze wet is van toepassing van de toelagen die uitgekeerd worden vanaf 1 januari van het jaar volgend op het jaar waarin zij in het Belgisch Staatsblad is bekendgemaakt, ongeacht de datum waarop de toelagen verleend of toegezegd zijn.</w:t>
      </w:r>
    </w:p>
    <w:p w14:paraId="20D40660" w14:textId="77777777" w:rsidR="00B83DF6" w:rsidRPr="0078416E" w:rsidRDefault="00B83DF6" w:rsidP="007222F5">
      <w:pPr>
        <w:pBdr>
          <w:bottom w:val="single" w:sz="6" w:space="1" w:color="auto"/>
        </w:pBdr>
        <w:spacing w:after="80" w:line="240" w:lineRule="auto"/>
        <w:rPr>
          <w:sz w:val="14"/>
          <w:szCs w:val="14"/>
        </w:rPr>
      </w:pPr>
    </w:p>
    <w:p w14:paraId="0CD45553" w14:textId="77777777" w:rsidR="00B83DF6" w:rsidRPr="006C0FA9" w:rsidRDefault="00B83DF6" w:rsidP="007222F5">
      <w:pPr>
        <w:tabs>
          <w:tab w:val="left" w:leader="dot" w:pos="9639"/>
        </w:tabs>
        <w:spacing w:before="120" w:after="80" w:line="240" w:lineRule="auto"/>
        <w:rPr>
          <w:b/>
          <w:bCs/>
          <w:sz w:val="16"/>
          <w:szCs w:val="16"/>
        </w:rPr>
      </w:pPr>
      <w:r w:rsidRPr="006C0FA9">
        <w:rPr>
          <w:b/>
          <w:bCs/>
          <w:sz w:val="16"/>
          <w:szCs w:val="16"/>
        </w:rPr>
        <w:t>GEMEENTERAAD van 24 februari 2020 betreffende de controle op de toekenning en op de aanwending van sommige toelagen.</w:t>
      </w:r>
    </w:p>
    <w:p w14:paraId="48D9FDBC" w14:textId="77777777" w:rsidR="00B83DF6" w:rsidRPr="0078416E" w:rsidRDefault="00B83DF6" w:rsidP="007222F5">
      <w:pPr>
        <w:tabs>
          <w:tab w:val="left" w:leader="dot" w:pos="9639"/>
        </w:tabs>
        <w:spacing w:before="120" w:after="80" w:line="240" w:lineRule="auto"/>
        <w:rPr>
          <w:sz w:val="14"/>
          <w:szCs w:val="14"/>
        </w:rPr>
      </w:pPr>
      <w:r w:rsidRPr="0078416E">
        <w:rPr>
          <w:sz w:val="14"/>
          <w:szCs w:val="14"/>
        </w:rPr>
        <w:t>Voor een bedrag van maximum 5.000 euro is het voorleggen van een ondertekende standaardverklaring op eer voor de uitbetaling van nominatieve toelagen voldoende;</w:t>
      </w:r>
    </w:p>
    <w:p w14:paraId="7E36D3A8" w14:textId="2426D196" w:rsidR="00B83DF6" w:rsidRDefault="00B83DF6" w:rsidP="007222F5">
      <w:pPr>
        <w:widowControl w:val="0"/>
        <w:pBdr>
          <w:bottom w:val="single" w:sz="6" w:space="1"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80" w:line="240" w:lineRule="auto"/>
        <w:rPr>
          <w:sz w:val="14"/>
          <w:szCs w:val="14"/>
        </w:rPr>
      </w:pPr>
      <w:r w:rsidRPr="0078416E">
        <w:rPr>
          <w:sz w:val="14"/>
          <w:szCs w:val="14"/>
        </w:rPr>
        <w:t xml:space="preserve">Feitelijke verenigingen beschikken niet over een balans en rekeningen en een verslag inzake beheer en financiële toestand en kunnen deze als gevolg ook niet voorleggen. Volgens de wet van 14 november 1983 kan van deze vereiste worden afgeweken indien het bedrag van de toelage maximum 24.789,34 euro bedraagt. Indien een samenwerkingsovereenkomst wordt afgesloten en ondertekend kan een feitelijke vereniging een nominatieve toelage ontvangen van maximum 24.789,34 euro zonder dat voor de uitbetaling van het voorschot of het saldo een balans en rekeningen samen met een verslag inzake beheer en financiële toestand moet worden voorgelegd. Aan alle andere bepalingen zoals gesteld in de samenwerkingsovereenkomst </w:t>
      </w:r>
      <w:r w:rsidRPr="007222F5">
        <w:rPr>
          <w:sz w:val="14"/>
          <w:szCs w:val="14"/>
        </w:rPr>
        <w:t>dienen feitelijke verenigingen wel te voldoen.</w:t>
      </w:r>
    </w:p>
    <w:p w14:paraId="004329BC" w14:textId="77777777" w:rsidR="00C227F6" w:rsidRDefault="00C227F6" w:rsidP="007222F5">
      <w:pPr>
        <w:widowControl w:val="0"/>
        <w:pBdr>
          <w:bottom w:val="single" w:sz="6" w:space="1"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80" w:line="240" w:lineRule="auto"/>
        <w:rPr>
          <w:sz w:val="14"/>
          <w:szCs w:val="14"/>
        </w:rPr>
      </w:pPr>
    </w:p>
    <w:p w14:paraId="14CD8741" w14:textId="77777777" w:rsidR="00C227F6" w:rsidRDefault="00C227F6" w:rsidP="00C227F6">
      <w:pPr>
        <w:rPr>
          <w:sz w:val="16"/>
          <w:szCs w:val="16"/>
          <w:shd w:val="clear" w:color="auto" w:fill="FFFFFF"/>
        </w:rPr>
      </w:pPr>
      <w:r w:rsidRPr="00C227F6">
        <w:rPr>
          <w:b/>
          <w:bCs/>
          <w:sz w:val="16"/>
          <w:szCs w:val="16"/>
          <w:shd w:val="clear" w:color="auto" w:fill="FFFFFF"/>
        </w:rPr>
        <w:t>Stad Leuven respecteert jouw privacy</w:t>
      </w:r>
    </w:p>
    <w:p w14:paraId="18816001" w14:textId="566F8613" w:rsidR="00C227F6" w:rsidRPr="00C227F6" w:rsidRDefault="00C227F6" w:rsidP="00C227F6">
      <w:pPr>
        <w:rPr>
          <w:rFonts w:ascii="Arial" w:hAnsi="Arial"/>
          <w:sz w:val="16"/>
          <w:szCs w:val="16"/>
        </w:rPr>
      </w:pPr>
      <w:r w:rsidRPr="00C227F6">
        <w:rPr>
          <w:sz w:val="14"/>
          <w:szCs w:val="14"/>
          <w:shd w:val="clear" w:color="auto" w:fill="FFFFFF"/>
        </w:rPr>
        <w:t>We gebruiken jouw gegevens alleen voor deze aanvraag. We geven ze alleen door aan anderen als dat nodig om jouw vraag af te handelen. We bewaren ze niet langer dan nodig. In onze</w:t>
      </w:r>
      <w:r w:rsidRPr="00C227F6">
        <w:rPr>
          <w:rFonts w:ascii="Cambria" w:hAnsi="Cambria" w:cs="Cambria"/>
          <w:sz w:val="14"/>
          <w:szCs w:val="14"/>
          <w:shd w:val="clear" w:color="auto" w:fill="FFFFFF"/>
        </w:rPr>
        <w:t> </w:t>
      </w:r>
      <w:r w:rsidRPr="00C227F6">
        <w:rPr>
          <w:sz w:val="14"/>
          <w:szCs w:val="14"/>
          <w:shd w:val="clear" w:color="auto" w:fill="FFFFFF"/>
        </w:rPr>
        <w:t>privacyverklaring</w:t>
      </w:r>
      <w:r w:rsidRPr="00C227F6">
        <w:rPr>
          <w:rFonts w:ascii="Cambria" w:hAnsi="Cambria" w:cs="Cambria"/>
          <w:sz w:val="14"/>
          <w:szCs w:val="14"/>
          <w:shd w:val="clear" w:color="auto" w:fill="FFFFFF"/>
        </w:rPr>
        <w:t> </w:t>
      </w:r>
      <w:r w:rsidRPr="00C227F6">
        <w:rPr>
          <w:sz w:val="14"/>
          <w:szCs w:val="14"/>
          <w:shd w:val="clear" w:color="auto" w:fill="FFFFFF"/>
        </w:rPr>
        <w:t>(</w:t>
      </w:r>
      <w:r w:rsidRPr="00C227F6">
        <w:rPr>
          <w:sz w:val="14"/>
          <w:szCs w:val="14"/>
        </w:rPr>
        <w:t xml:space="preserve">www.leuven.be/privacy) </w:t>
      </w:r>
      <w:r w:rsidRPr="00C227F6">
        <w:rPr>
          <w:sz w:val="14"/>
          <w:szCs w:val="14"/>
          <w:shd w:val="clear" w:color="auto" w:fill="FFFFFF"/>
        </w:rPr>
        <w:t>lees je meer over hoe de stad omgaat met jouw persoonsgegevens.</w:t>
      </w:r>
    </w:p>
    <w:sectPr w:rsidR="00C227F6" w:rsidRPr="00C227F6" w:rsidSect="00E5424A">
      <w:headerReference w:type="default" r:id="rId9"/>
      <w:headerReference w:type="first" r:id="rId10"/>
      <w:footerReference w:type="first" r:id="rId11"/>
      <w:pgSz w:w="11906" w:h="16838" w:code="9"/>
      <w:pgMar w:top="1702" w:right="1077" w:bottom="1560" w:left="1077" w:header="979"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261C" w14:textId="77777777" w:rsidR="00802F67" w:rsidRDefault="00802F67" w:rsidP="00EB4A11">
      <w:r>
        <w:separator/>
      </w:r>
    </w:p>
  </w:endnote>
  <w:endnote w:type="continuationSeparator" w:id="0">
    <w:p w14:paraId="4E4C4D35" w14:textId="77777777" w:rsidR="00802F67" w:rsidRDefault="00802F67" w:rsidP="00E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trawford">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rawford Black">
    <w:panose1 w:val="00000A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F6A1" w14:textId="77777777" w:rsidR="00FB3238" w:rsidRPr="00FB3238" w:rsidRDefault="00FB3238" w:rsidP="00FB3238">
    <w:pPr>
      <w:rPr>
        <w:sz w:val="14"/>
        <w:szCs w:val="14"/>
      </w:rPr>
    </w:pPr>
    <w:r w:rsidRPr="00FB3238">
      <w:rPr>
        <w:sz w:val="14"/>
        <w:szCs w:val="14"/>
      </w:rPr>
      <w:t>Met je handtekening:</w:t>
    </w:r>
  </w:p>
  <w:p w14:paraId="2BAE0F7A" w14:textId="77777777" w:rsidR="00FB3238" w:rsidRDefault="00FB3238" w:rsidP="00FB3238">
    <w:pPr>
      <w:pStyle w:val="Lijstalinea"/>
      <w:numPr>
        <w:ilvl w:val="0"/>
        <w:numId w:val="4"/>
      </w:numPr>
      <w:ind w:left="284" w:hanging="284"/>
      <w:rPr>
        <w:sz w:val="14"/>
        <w:szCs w:val="14"/>
      </w:rPr>
    </w:pPr>
    <w:r w:rsidRPr="00FB3238">
      <w:rPr>
        <w:sz w:val="14"/>
        <w:szCs w:val="14"/>
      </w:rPr>
      <w:t>Bevestig je dat je kennis genomen hebt van de bepalingen van de wet van 14 november 1983 betreffende de controle op de toekenning en de aanwending van sommige toelagen, inzonderheid betreffende de verplichtingen opgelegd door de artikels 3 en 7, punt 1, van deze wet (zie keerzijde van dit document) en de gemeenteraadbeslissing van 24 februari 2020 rond werkwijze met betrekking tot de goedkeuring, aanwending, controle en uitbetaling van toelagen.</w:t>
    </w:r>
  </w:p>
  <w:p w14:paraId="1F07D51A" w14:textId="7138D0C5" w:rsidR="00FB3238" w:rsidRPr="00FB3238" w:rsidRDefault="00FB3238" w:rsidP="00FB3238">
    <w:pPr>
      <w:pStyle w:val="Lijstalinea"/>
      <w:numPr>
        <w:ilvl w:val="0"/>
        <w:numId w:val="4"/>
      </w:numPr>
      <w:ind w:left="284" w:hanging="284"/>
      <w:rPr>
        <w:sz w:val="14"/>
        <w:szCs w:val="14"/>
      </w:rPr>
    </w:pPr>
    <w:r w:rsidRPr="00FB3238">
      <w:rPr>
        <w:sz w:val="14"/>
        <w:szCs w:val="14"/>
      </w:rPr>
      <w:t>Verklaar je op eer dat de verkregen toelage aangewend wordt voor de bovenvermelde reden.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ECAD" w14:textId="77777777" w:rsidR="00802F67" w:rsidRDefault="00802F67" w:rsidP="00EB4A11">
      <w:r>
        <w:separator/>
      </w:r>
    </w:p>
  </w:footnote>
  <w:footnote w:type="continuationSeparator" w:id="0">
    <w:p w14:paraId="5D19C081" w14:textId="77777777" w:rsidR="00802F67" w:rsidRDefault="00802F67" w:rsidP="00E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E15D" w14:textId="15941B60" w:rsidR="00EB4A11" w:rsidRPr="0072493A" w:rsidRDefault="00954CB3" w:rsidP="00B83DF6">
    <w:pPr>
      <w:pStyle w:val="Kop3"/>
      <w:spacing w:line="240" w:lineRule="auto"/>
    </w:pPr>
    <w:r>
      <w:rPr>
        <w:noProof/>
      </w:rPr>
      <w:drawing>
        <wp:anchor distT="0" distB="0" distL="114300" distR="114300" simplePos="0" relativeHeight="251667456" behindDoc="0" locked="0" layoutInCell="1" allowOverlap="1" wp14:anchorId="6DEAF3BC" wp14:editId="35EF72E9">
          <wp:simplePos x="0" y="0"/>
          <wp:positionH relativeFrom="column">
            <wp:posOffset>4892040</wp:posOffset>
          </wp:positionH>
          <wp:positionV relativeFrom="paragraph">
            <wp:posOffset>-621665</wp:posOffset>
          </wp:positionV>
          <wp:extent cx="1974215" cy="716915"/>
          <wp:effectExtent l="0" t="0" r="0" b="698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806"/>
                  <a:stretch/>
                </pic:blipFill>
                <pic:spPr bwMode="auto">
                  <a:xfrm>
                    <a:off x="0" y="0"/>
                    <a:ext cx="1974215" cy="71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6F56" w14:textId="55989215" w:rsidR="004F3A65" w:rsidRPr="003329E3" w:rsidRDefault="00301A79" w:rsidP="006E0EE5">
    <w:pPr>
      <w:pStyle w:val="Paragraaf"/>
    </w:pPr>
    <w:r>
      <w:rPr>
        <w:noProof/>
      </w:rPr>
      <w:drawing>
        <wp:anchor distT="0" distB="0" distL="114300" distR="114300" simplePos="0" relativeHeight="251665408" behindDoc="0" locked="0" layoutInCell="1" allowOverlap="1" wp14:anchorId="00CC6BA2" wp14:editId="0571A79A">
          <wp:simplePos x="0" y="0"/>
          <wp:positionH relativeFrom="column">
            <wp:posOffset>-670560</wp:posOffset>
          </wp:positionH>
          <wp:positionV relativeFrom="paragraph">
            <wp:posOffset>-615315</wp:posOffset>
          </wp:positionV>
          <wp:extent cx="7536815" cy="716915"/>
          <wp:effectExtent l="0" t="0" r="0" b="698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81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82"/>
    <w:multiLevelType w:val="hybridMultilevel"/>
    <w:tmpl w:val="161C7642"/>
    <w:lvl w:ilvl="0" w:tplc="3774BD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AA0357"/>
    <w:multiLevelType w:val="hybridMultilevel"/>
    <w:tmpl w:val="A9C6BD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DE1BDF"/>
    <w:multiLevelType w:val="hybridMultilevel"/>
    <w:tmpl w:val="303CC034"/>
    <w:lvl w:ilvl="0" w:tplc="093455E6">
      <w:numFmt w:val="bullet"/>
      <w:lvlText w:val="-"/>
      <w:lvlJc w:val="left"/>
      <w:pPr>
        <w:ind w:left="360" w:hanging="360"/>
      </w:pPr>
      <w:rPr>
        <w:rFonts w:ascii="Calibri" w:eastAsia="Times New Roman" w:hAnsi="Calibri" w:cs="Calibri" w:hint="default"/>
        <w:b w:val="0"/>
        <w:bCs/>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9ED2654"/>
    <w:multiLevelType w:val="hybridMultilevel"/>
    <w:tmpl w:val="269480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2C31E1"/>
    <w:multiLevelType w:val="hybridMultilevel"/>
    <w:tmpl w:val="846C9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6990506">
    <w:abstractNumId w:val="1"/>
  </w:num>
  <w:num w:numId="2" w16cid:durableId="1361510613">
    <w:abstractNumId w:val="0"/>
  </w:num>
  <w:num w:numId="3" w16cid:durableId="437257383">
    <w:abstractNumId w:val="2"/>
  </w:num>
  <w:num w:numId="4" w16cid:durableId="902259196">
    <w:abstractNumId w:val="3"/>
  </w:num>
  <w:num w:numId="5" w16cid:durableId="1989896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B6"/>
    <w:rsid w:val="000707B0"/>
    <w:rsid w:val="000914DE"/>
    <w:rsid w:val="0009393C"/>
    <w:rsid w:val="00093A91"/>
    <w:rsid w:val="000A74A3"/>
    <w:rsid w:val="000D7F89"/>
    <w:rsid w:val="000E3CA9"/>
    <w:rsid w:val="00111651"/>
    <w:rsid w:val="001350B6"/>
    <w:rsid w:val="00183DC0"/>
    <w:rsid w:val="00186AEE"/>
    <w:rsid w:val="001F6596"/>
    <w:rsid w:val="001F6F81"/>
    <w:rsid w:val="001F742E"/>
    <w:rsid w:val="00214BA7"/>
    <w:rsid w:val="00260B36"/>
    <w:rsid w:val="00290F47"/>
    <w:rsid w:val="002A081F"/>
    <w:rsid w:val="002D0F79"/>
    <w:rsid w:val="002D4BC0"/>
    <w:rsid w:val="00301A79"/>
    <w:rsid w:val="003329E3"/>
    <w:rsid w:val="00345519"/>
    <w:rsid w:val="003771C5"/>
    <w:rsid w:val="004302CC"/>
    <w:rsid w:val="0043152F"/>
    <w:rsid w:val="004B06DB"/>
    <w:rsid w:val="004E06E8"/>
    <w:rsid w:val="004F3A65"/>
    <w:rsid w:val="00550FBC"/>
    <w:rsid w:val="005546F5"/>
    <w:rsid w:val="00590839"/>
    <w:rsid w:val="0059626A"/>
    <w:rsid w:val="005A7C2B"/>
    <w:rsid w:val="005D11DF"/>
    <w:rsid w:val="006127BF"/>
    <w:rsid w:val="00634641"/>
    <w:rsid w:val="006A68A3"/>
    <w:rsid w:val="006C0FA9"/>
    <w:rsid w:val="006E0EE5"/>
    <w:rsid w:val="006F1A74"/>
    <w:rsid w:val="007222F5"/>
    <w:rsid w:val="0072493A"/>
    <w:rsid w:val="00745266"/>
    <w:rsid w:val="00751276"/>
    <w:rsid w:val="0078416E"/>
    <w:rsid w:val="007B53F6"/>
    <w:rsid w:val="007D5212"/>
    <w:rsid w:val="007D5CD2"/>
    <w:rsid w:val="00802F67"/>
    <w:rsid w:val="008253BA"/>
    <w:rsid w:val="008426BF"/>
    <w:rsid w:val="0085520F"/>
    <w:rsid w:val="0087589A"/>
    <w:rsid w:val="0089686C"/>
    <w:rsid w:val="008B6051"/>
    <w:rsid w:val="008F4E70"/>
    <w:rsid w:val="00901299"/>
    <w:rsid w:val="00915126"/>
    <w:rsid w:val="00954CB3"/>
    <w:rsid w:val="00956B3F"/>
    <w:rsid w:val="009B3D98"/>
    <w:rsid w:val="009D0346"/>
    <w:rsid w:val="009D32A7"/>
    <w:rsid w:val="00A207F4"/>
    <w:rsid w:val="00A216BC"/>
    <w:rsid w:val="00A30C28"/>
    <w:rsid w:val="00A523F7"/>
    <w:rsid w:val="00A71D08"/>
    <w:rsid w:val="00AA2F4F"/>
    <w:rsid w:val="00AB08D0"/>
    <w:rsid w:val="00AC0DCB"/>
    <w:rsid w:val="00AC3B63"/>
    <w:rsid w:val="00AC7A38"/>
    <w:rsid w:val="00AF4932"/>
    <w:rsid w:val="00B50FCF"/>
    <w:rsid w:val="00B83DF6"/>
    <w:rsid w:val="00BA0136"/>
    <w:rsid w:val="00BB1C24"/>
    <w:rsid w:val="00BD6889"/>
    <w:rsid w:val="00BE6207"/>
    <w:rsid w:val="00C227F6"/>
    <w:rsid w:val="00C47A63"/>
    <w:rsid w:val="00C65C52"/>
    <w:rsid w:val="00C70AFC"/>
    <w:rsid w:val="00C72C0A"/>
    <w:rsid w:val="00CC54C9"/>
    <w:rsid w:val="00CC781C"/>
    <w:rsid w:val="00CD4F49"/>
    <w:rsid w:val="00D34D31"/>
    <w:rsid w:val="00D40ADF"/>
    <w:rsid w:val="00D602D1"/>
    <w:rsid w:val="00D70B1C"/>
    <w:rsid w:val="00DB2B20"/>
    <w:rsid w:val="00DB6EE4"/>
    <w:rsid w:val="00DC17C8"/>
    <w:rsid w:val="00DC2DBA"/>
    <w:rsid w:val="00E1037F"/>
    <w:rsid w:val="00E5424A"/>
    <w:rsid w:val="00E62C2B"/>
    <w:rsid w:val="00E7267A"/>
    <w:rsid w:val="00E76ADB"/>
    <w:rsid w:val="00E955EA"/>
    <w:rsid w:val="00E96B05"/>
    <w:rsid w:val="00EB4A11"/>
    <w:rsid w:val="00EE10B2"/>
    <w:rsid w:val="00FB3238"/>
    <w:rsid w:val="00FB3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34D9"/>
  <w15:chartTrackingRefBased/>
  <w15:docId w15:val="{CF15AC22-96AE-4C4F-B845-BCA7B1C2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0DCB"/>
    <w:rPr>
      <w:lang w:val="nl-BE"/>
    </w:rPr>
  </w:style>
  <w:style w:type="paragraph" w:styleId="Kop1">
    <w:name w:val="heading 1"/>
    <w:basedOn w:val="Standaard"/>
    <w:next w:val="Standaard"/>
    <w:link w:val="Kop1Char"/>
    <w:uiPriority w:val="15"/>
    <w:rsid w:val="0085520F"/>
    <w:pPr>
      <w:keepNext/>
      <w:keepLines/>
      <w:spacing w:before="40" w:after="240"/>
      <w:outlineLvl w:val="0"/>
    </w:pPr>
    <w:rPr>
      <w:rFonts w:asciiTheme="majorHAnsi" w:eastAsiaTheme="majorEastAsia" w:hAnsiTheme="majorHAnsi" w:cstheme="majorBidi"/>
      <w:b/>
      <w:sz w:val="40"/>
      <w:szCs w:val="32"/>
    </w:rPr>
  </w:style>
  <w:style w:type="paragraph" w:styleId="Kop2">
    <w:name w:val="heading 2"/>
    <w:basedOn w:val="Standaard"/>
    <w:next w:val="Paragraaf"/>
    <w:link w:val="Kop2Char"/>
    <w:uiPriority w:val="2"/>
    <w:unhideWhenUsed/>
    <w:qFormat/>
    <w:rsid w:val="0085520F"/>
    <w:pPr>
      <w:keepNext/>
      <w:keepLines/>
      <w:spacing w:before="600" w:after="120"/>
      <w:outlineLvl w:val="1"/>
    </w:pPr>
    <w:rPr>
      <w:rFonts w:asciiTheme="majorHAnsi" w:eastAsiaTheme="majorEastAsia" w:hAnsiTheme="majorHAnsi" w:cstheme="majorBidi"/>
      <w:b/>
      <w:sz w:val="40"/>
      <w:szCs w:val="26"/>
    </w:rPr>
  </w:style>
  <w:style w:type="paragraph" w:styleId="Kop3">
    <w:name w:val="heading 3"/>
    <w:basedOn w:val="Standaard"/>
    <w:next w:val="Paragraaf"/>
    <w:link w:val="Kop3Char"/>
    <w:uiPriority w:val="3"/>
    <w:unhideWhenUsed/>
    <w:qFormat/>
    <w:rsid w:val="0085520F"/>
    <w:pPr>
      <w:keepNext/>
      <w:keepLines/>
      <w:spacing w:before="360" w:after="120"/>
      <w:outlineLvl w:val="2"/>
    </w:pPr>
    <w:rPr>
      <w:rFonts w:asciiTheme="majorHAnsi" w:eastAsiaTheme="majorEastAsia" w:hAnsiTheme="majorHAnsi" w:cstheme="majorBidi"/>
      <w:b/>
      <w:sz w:val="28"/>
      <w:szCs w:val="24"/>
    </w:rPr>
  </w:style>
  <w:style w:type="paragraph" w:styleId="Kop4">
    <w:name w:val="heading 4"/>
    <w:basedOn w:val="Standaard"/>
    <w:next w:val="Paragraaf"/>
    <w:link w:val="Kop4Char"/>
    <w:uiPriority w:val="4"/>
    <w:unhideWhenUsed/>
    <w:qFormat/>
    <w:rsid w:val="0085520F"/>
    <w:pPr>
      <w:keepNext/>
      <w:keepLines/>
      <w:spacing w:before="360" w:after="80"/>
      <w:outlineLvl w:val="3"/>
    </w:pPr>
    <w:rPr>
      <w:rFonts w:asciiTheme="majorHAnsi" w:eastAsiaTheme="majorEastAsia" w:hAnsiTheme="majorHAns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4A11"/>
    <w:pPr>
      <w:tabs>
        <w:tab w:val="center" w:pos="4513"/>
        <w:tab w:val="right" w:pos="9026"/>
      </w:tabs>
    </w:pPr>
  </w:style>
  <w:style w:type="character" w:customStyle="1" w:styleId="KoptekstChar">
    <w:name w:val="Koptekst Char"/>
    <w:basedOn w:val="Standaardalinea-lettertype"/>
    <w:link w:val="Koptekst"/>
    <w:uiPriority w:val="99"/>
    <w:rsid w:val="00EB4A11"/>
  </w:style>
  <w:style w:type="paragraph" w:styleId="Voettekst">
    <w:name w:val="footer"/>
    <w:basedOn w:val="Standaard"/>
    <w:link w:val="VoettekstChar"/>
    <w:uiPriority w:val="99"/>
    <w:unhideWhenUsed/>
    <w:rsid w:val="00EB4A11"/>
    <w:pPr>
      <w:tabs>
        <w:tab w:val="center" w:pos="4513"/>
        <w:tab w:val="right" w:pos="9026"/>
      </w:tabs>
    </w:pPr>
  </w:style>
  <w:style w:type="character" w:customStyle="1" w:styleId="VoettekstChar">
    <w:name w:val="Voettekst Char"/>
    <w:basedOn w:val="Standaardalinea-lettertype"/>
    <w:link w:val="Voettekst"/>
    <w:uiPriority w:val="99"/>
    <w:rsid w:val="00EB4A11"/>
  </w:style>
  <w:style w:type="paragraph" w:customStyle="1" w:styleId="address-fields">
    <w:name w:val="address-fields"/>
    <w:basedOn w:val="Standaard"/>
    <w:uiPriority w:val="7"/>
    <w:qFormat/>
    <w:rsid w:val="00D602D1"/>
    <w:pPr>
      <w:ind w:left="4876" w:right="510"/>
    </w:pPr>
    <w:rPr>
      <w:szCs w:val="18"/>
    </w:rPr>
  </w:style>
  <w:style w:type="paragraph" w:customStyle="1" w:styleId="Kenmerken-bold">
    <w:name w:val="Kenmerken-bold"/>
    <w:basedOn w:val="Standaard"/>
    <w:uiPriority w:val="7"/>
    <w:qFormat/>
    <w:rsid w:val="00D602D1"/>
    <w:pPr>
      <w:tabs>
        <w:tab w:val="left" w:pos="2438"/>
        <w:tab w:val="left" w:pos="4876"/>
        <w:tab w:val="left" w:pos="7314"/>
        <w:tab w:val="left" w:pos="9752"/>
      </w:tabs>
    </w:pPr>
    <w:rPr>
      <w:b/>
      <w:bCs/>
      <w:szCs w:val="18"/>
    </w:rPr>
  </w:style>
  <w:style w:type="paragraph" w:customStyle="1" w:styleId="Kenmerken-ingevuld">
    <w:name w:val="Kenmerken-ingevuld"/>
    <w:basedOn w:val="Kenmerken-bold"/>
    <w:uiPriority w:val="7"/>
    <w:qFormat/>
    <w:rsid w:val="0087589A"/>
    <w:rPr>
      <w:b w:val="0"/>
    </w:rPr>
  </w:style>
  <w:style w:type="character" w:customStyle="1" w:styleId="Kop1Char">
    <w:name w:val="Kop 1 Char"/>
    <w:basedOn w:val="Standaardalinea-lettertype"/>
    <w:link w:val="Kop1"/>
    <w:uiPriority w:val="15"/>
    <w:rsid w:val="00D602D1"/>
    <w:rPr>
      <w:rFonts w:asciiTheme="majorHAnsi" w:eastAsiaTheme="majorEastAsia" w:hAnsiTheme="majorHAnsi" w:cstheme="majorBidi"/>
      <w:b/>
      <w:sz w:val="40"/>
      <w:szCs w:val="32"/>
    </w:rPr>
  </w:style>
  <w:style w:type="character" w:styleId="Tekstvantijdelijkeaanduiding">
    <w:name w:val="Placeholder Text"/>
    <w:basedOn w:val="Standaardalinea-lettertype"/>
    <w:uiPriority w:val="99"/>
    <w:semiHidden/>
    <w:rsid w:val="00AF4932"/>
    <w:rPr>
      <w:color w:val="808080"/>
    </w:rPr>
  </w:style>
  <w:style w:type="paragraph" w:customStyle="1" w:styleId="adress-footer">
    <w:name w:val="adress-footer"/>
    <w:basedOn w:val="Kenmerken-ingevuld"/>
    <w:uiPriority w:val="7"/>
    <w:qFormat/>
    <w:rsid w:val="00290F47"/>
    <w:pPr>
      <w:tabs>
        <w:tab w:val="clear" w:pos="7314"/>
        <w:tab w:val="clear" w:pos="9752"/>
        <w:tab w:val="left" w:pos="8443"/>
      </w:tabs>
    </w:pPr>
    <w:rPr>
      <w:sz w:val="18"/>
    </w:rPr>
  </w:style>
  <w:style w:type="paragraph" w:customStyle="1" w:styleId="Paragraaf">
    <w:name w:val="Paragraaf"/>
    <w:basedOn w:val="Standaard"/>
    <w:link w:val="ParagraafChar"/>
    <w:qFormat/>
    <w:rsid w:val="00CC781C"/>
    <w:pPr>
      <w:spacing w:after="120"/>
    </w:pPr>
    <w:rPr>
      <w:sz w:val="20"/>
      <w:szCs w:val="20"/>
    </w:rPr>
  </w:style>
  <w:style w:type="character" w:customStyle="1" w:styleId="ParagraafChar">
    <w:name w:val="Paragraaf Char"/>
    <w:basedOn w:val="Standaardalinea-lettertype"/>
    <w:link w:val="Paragraaf"/>
    <w:rsid w:val="00CC781C"/>
    <w:rPr>
      <w:sz w:val="20"/>
      <w:szCs w:val="20"/>
      <w:lang w:val="nl-BE"/>
    </w:rPr>
  </w:style>
  <w:style w:type="paragraph" w:styleId="Titel">
    <w:name w:val="Title"/>
    <w:basedOn w:val="Standaard"/>
    <w:next w:val="Kop2"/>
    <w:link w:val="TitelChar"/>
    <w:qFormat/>
    <w:rsid w:val="0085520F"/>
    <w:pPr>
      <w:spacing w:after="240"/>
      <w:contextualSpacing/>
    </w:pPr>
    <w:rPr>
      <w:rFonts w:asciiTheme="majorHAnsi" w:eastAsiaTheme="majorEastAsia" w:hAnsiTheme="majorHAnsi" w:cstheme="majorBidi"/>
      <w:b/>
      <w:spacing w:val="-10"/>
      <w:kern w:val="28"/>
      <w:sz w:val="52"/>
      <w:szCs w:val="56"/>
    </w:rPr>
  </w:style>
  <w:style w:type="character" w:customStyle="1" w:styleId="TitelChar">
    <w:name w:val="Titel Char"/>
    <w:basedOn w:val="Standaardalinea-lettertype"/>
    <w:link w:val="Titel"/>
    <w:rsid w:val="00D602D1"/>
    <w:rPr>
      <w:rFonts w:asciiTheme="majorHAnsi" w:eastAsiaTheme="majorEastAsia" w:hAnsiTheme="majorHAnsi" w:cstheme="majorBidi"/>
      <w:b/>
      <w:spacing w:val="-10"/>
      <w:kern w:val="28"/>
      <w:sz w:val="52"/>
      <w:szCs w:val="56"/>
    </w:rPr>
  </w:style>
  <w:style w:type="paragraph" w:customStyle="1" w:styleId="Intro">
    <w:name w:val="Intro"/>
    <w:basedOn w:val="Paragraaf"/>
    <w:link w:val="IntroChar"/>
    <w:uiPriority w:val="5"/>
    <w:qFormat/>
    <w:rsid w:val="00BD6889"/>
    <w:pPr>
      <w:spacing w:after="360"/>
    </w:pPr>
    <w:rPr>
      <w:sz w:val="28"/>
      <w:szCs w:val="32"/>
      <w:lang w:val="en-US"/>
    </w:rPr>
  </w:style>
  <w:style w:type="character" w:customStyle="1" w:styleId="Kop2Char">
    <w:name w:val="Kop 2 Char"/>
    <w:basedOn w:val="Standaardalinea-lettertype"/>
    <w:link w:val="Kop2"/>
    <w:uiPriority w:val="2"/>
    <w:rsid w:val="00D602D1"/>
    <w:rPr>
      <w:rFonts w:asciiTheme="majorHAnsi" w:eastAsiaTheme="majorEastAsia" w:hAnsiTheme="majorHAnsi" w:cstheme="majorBidi"/>
      <w:b/>
      <w:sz w:val="40"/>
      <w:szCs w:val="26"/>
    </w:rPr>
  </w:style>
  <w:style w:type="character" w:customStyle="1" w:styleId="IntroChar">
    <w:name w:val="Intro Char"/>
    <w:basedOn w:val="ParagraafChar"/>
    <w:link w:val="Intro"/>
    <w:uiPriority w:val="5"/>
    <w:rsid w:val="00D602D1"/>
    <w:rPr>
      <w:sz w:val="28"/>
      <w:szCs w:val="32"/>
      <w:lang w:val="en-US"/>
    </w:rPr>
  </w:style>
  <w:style w:type="character" w:customStyle="1" w:styleId="Kop3Char">
    <w:name w:val="Kop 3 Char"/>
    <w:basedOn w:val="Standaardalinea-lettertype"/>
    <w:link w:val="Kop3"/>
    <w:uiPriority w:val="3"/>
    <w:rsid w:val="00D602D1"/>
    <w:rPr>
      <w:rFonts w:asciiTheme="majorHAnsi" w:eastAsiaTheme="majorEastAsia" w:hAnsiTheme="majorHAnsi" w:cstheme="majorBidi"/>
      <w:b/>
      <w:sz w:val="28"/>
      <w:szCs w:val="24"/>
    </w:rPr>
  </w:style>
  <w:style w:type="character" w:customStyle="1" w:styleId="Kop4Char">
    <w:name w:val="Kop 4 Char"/>
    <w:basedOn w:val="Standaardalinea-lettertype"/>
    <w:link w:val="Kop4"/>
    <w:uiPriority w:val="4"/>
    <w:rsid w:val="00D602D1"/>
    <w:rPr>
      <w:rFonts w:asciiTheme="majorHAnsi" w:eastAsiaTheme="majorEastAsia" w:hAnsiTheme="majorHAnsi" w:cstheme="majorBidi"/>
      <w:b/>
      <w:iCs/>
    </w:rPr>
  </w:style>
  <w:style w:type="paragraph" w:styleId="Ondertitel">
    <w:name w:val="Subtitle"/>
    <w:basedOn w:val="Standaard"/>
    <w:next w:val="Standaard"/>
    <w:link w:val="OndertitelChar"/>
    <w:uiPriority w:val="11"/>
    <w:rsid w:val="0085520F"/>
    <w:pPr>
      <w:numPr>
        <w:ilvl w:val="1"/>
      </w:numPr>
    </w:pPr>
    <w:rPr>
      <w:rFonts w:eastAsiaTheme="minorEastAsia"/>
      <w:color w:val="FFFFFF" w:themeColor="text1" w:themeTint="A5"/>
      <w:spacing w:val="15"/>
    </w:rPr>
  </w:style>
  <w:style w:type="character" w:customStyle="1" w:styleId="OndertitelChar">
    <w:name w:val="Ondertitel Char"/>
    <w:basedOn w:val="Standaardalinea-lettertype"/>
    <w:link w:val="Ondertitel"/>
    <w:uiPriority w:val="11"/>
    <w:rsid w:val="0085520F"/>
    <w:rPr>
      <w:rFonts w:eastAsiaTheme="minorEastAsia"/>
      <w:color w:val="FFFFFF" w:themeColor="text1" w:themeTint="A5"/>
      <w:spacing w:val="15"/>
    </w:rPr>
  </w:style>
  <w:style w:type="paragraph" w:styleId="Lijstalinea">
    <w:name w:val="List Paragraph"/>
    <w:basedOn w:val="Paragraaf"/>
    <w:uiPriority w:val="34"/>
    <w:qFormat/>
    <w:rsid w:val="00D40ADF"/>
    <w:pPr>
      <w:ind w:left="720"/>
      <w:contextualSpacing/>
    </w:pPr>
  </w:style>
  <w:style w:type="table" w:styleId="Tabelraster">
    <w:name w:val="Table Grid"/>
    <w:basedOn w:val="Standaardtabel"/>
    <w:uiPriority w:val="39"/>
    <w:rsid w:val="00AC0DC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C0DCB"/>
    <w:rPr>
      <w:sz w:val="16"/>
      <w:szCs w:val="16"/>
    </w:rPr>
  </w:style>
  <w:style w:type="paragraph" w:styleId="Tekstopmerking">
    <w:name w:val="annotation text"/>
    <w:basedOn w:val="Standaard"/>
    <w:link w:val="TekstopmerkingChar"/>
    <w:uiPriority w:val="99"/>
    <w:semiHidden/>
    <w:unhideWhenUsed/>
    <w:rsid w:val="00AC0D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0DCB"/>
    <w:rPr>
      <w:sz w:val="20"/>
      <w:szCs w:val="20"/>
      <w:lang w:val="nl-BE"/>
    </w:rPr>
  </w:style>
  <w:style w:type="character" w:styleId="Hyperlink">
    <w:name w:val="Hyperlink"/>
    <w:uiPriority w:val="99"/>
    <w:unhideWhenUsed/>
    <w:rsid w:val="004F3A65"/>
    <w:rPr>
      <w:color w:val="0000FF"/>
      <w:u w:val="single"/>
    </w:rPr>
  </w:style>
  <w:style w:type="paragraph" w:styleId="Normaalweb">
    <w:name w:val="Normal (Web)"/>
    <w:basedOn w:val="Standaard"/>
    <w:uiPriority w:val="99"/>
    <w:unhideWhenUsed/>
    <w:rsid w:val="004F3A6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B50FCF"/>
    <w:rPr>
      <w:b/>
      <w:bCs/>
    </w:rPr>
  </w:style>
  <w:style w:type="character" w:customStyle="1" w:styleId="OnderwerpvanopmerkingChar">
    <w:name w:val="Onderwerp van opmerking Char"/>
    <w:basedOn w:val="TekstopmerkingChar"/>
    <w:link w:val="Onderwerpvanopmerking"/>
    <w:uiPriority w:val="99"/>
    <w:semiHidden/>
    <w:rsid w:val="00B50FCF"/>
    <w:rPr>
      <w:b/>
      <w:bCs/>
      <w:sz w:val="20"/>
      <w:szCs w:val="20"/>
      <w:lang w:val="nl-BE"/>
    </w:rPr>
  </w:style>
  <w:style w:type="character" w:styleId="Onopgelostemelding">
    <w:name w:val="Unresolved Mention"/>
    <w:basedOn w:val="Standaardalinea-lettertype"/>
    <w:uiPriority w:val="99"/>
    <w:semiHidden/>
    <w:unhideWhenUsed/>
    <w:rsid w:val="006E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57967">
      <w:bodyDiv w:val="1"/>
      <w:marLeft w:val="0"/>
      <w:marRight w:val="0"/>
      <w:marTop w:val="0"/>
      <w:marBottom w:val="0"/>
      <w:divBdr>
        <w:top w:val="none" w:sz="0" w:space="0" w:color="auto"/>
        <w:left w:val="none" w:sz="0" w:space="0" w:color="auto"/>
        <w:bottom w:val="none" w:sz="0" w:space="0" w:color="auto"/>
        <w:right w:val="none" w:sz="0" w:space="0" w:color="auto"/>
      </w:divBdr>
    </w:div>
    <w:div w:id="1151555372">
      <w:bodyDiv w:val="1"/>
      <w:marLeft w:val="0"/>
      <w:marRight w:val="0"/>
      <w:marTop w:val="0"/>
      <w:marBottom w:val="0"/>
      <w:divBdr>
        <w:top w:val="none" w:sz="0" w:space="0" w:color="auto"/>
        <w:left w:val="none" w:sz="0" w:space="0" w:color="auto"/>
        <w:bottom w:val="none" w:sz="0" w:space="0" w:color="auto"/>
        <w:right w:val="none" w:sz="0" w:space="0" w:color="auto"/>
      </w:divBdr>
    </w:div>
    <w:div w:id="1745178740">
      <w:bodyDiv w:val="1"/>
      <w:marLeft w:val="0"/>
      <w:marRight w:val="0"/>
      <w:marTop w:val="0"/>
      <w:marBottom w:val="0"/>
      <w:divBdr>
        <w:top w:val="none" w:sz="0" w:space="0" w:color="auto"/>
        <w:left w:val="none" w:sz="0" w:space="0" w:color="auto"/>
        <w:bottom w:val="none" w:sz="0" w:space="0" w:color="auto"/>
        <w:right w:val="none" w:sz="0" w:space="0" w:color="auto"/>
      </w:divBdr>
    </w:div>
    <w:div w:id="20316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euven">
      <a:dk1>
        <a:srgbClr val="FFFFFF"/>
      </a:dk1>
      <a:lt1>
        <a:srgbClr val="000000"/>
      </a:lt1>
      <a:dk2>
        <a:srgbClr val="FFFFFF"/>
      </a:dk2>
      <a:lt2>
        <a:srgbClr val="000000"/>
      </a:lt2>
      <a:accent1>
        <a:srgbClr val="E20512"/>
      </a:accent1>
      <a:accent2>
        <a:srgbClr val="F59C13"/>
      </a:accent2>
      <a:accent3>
        <a:srgbClr val="2D2D82"/>
      </a:accent3>
      <a:accent4>
        <a:srgbClr val="008B36"/>
      </a:accent4>
      <a:accent5>
        <a:srgbClr val="86134D"/>
      </a:accent5>
      <a:accent6>
        <a:srgbClr val="E84F1C"/>
      </a:accent6>
      <a:hlink>
        <a:srgbClr val="E20512"/>
      </a:hlink>
      <a:folHlink>
        <a:srgbClr val="BC1620"/>
      </a:folHlink>
    </a:clrScheme>
    <a:fontScheme name="Leuven">
      <a:majorFont>
        <a:latin typeface="Strawford"/>
        <a:ea typeface=""/>
        <a:cs typeface=""/>
      </a:majorFont>
      <a:minorFont>
        <a:latin typeface="Strawfor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5C03-BE87-49C6-964B-79462296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1243</Words>
  <Characters>6838</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Vandenbroucke</cp:lastModifiedBy>
  <cp:revision>2</cp:revision>
  <cp:lastPrinted>2022-03-10T10:30:00Z</cp:lastPrinted>
  <dcterms:created xsi:type="dcterms:W3CDTF">2023-11-27T08:32:00Z</dcterms:created>
  <dcterms:modified xsi:type="dcterms:W3CDTF">2023-11-27T08:32:00Z</dcterms:modified>
</cp:coreProperties>
</file>